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E515B">
      <w:pPr>
        <w:keepNext w:val="0"/>
        <w:keepLines w:val="0"/>
        <w:widowControl/>
        <w:suppressLineNumbers w:val="0"/>
        <w:jc w:val="center"/>
      </w:pPr>
      <w:r>
        <w:rPr>
          <w:rFonts w:ascii="华文行楷" w:hAnsi="华文行楷" w:eastAsia="华文行楷" w:cs="华文行楷"/>
          <w:b/>
          <w:bCs/>
          <w:color w:val="FF0000"/>
          <w:kern w:val="0"/>
          <w:sz w:val="136"/>
          <w:szCs w:val="136"/>
          <w:lang w:val="en-US" w:eastAsia="zh-CN" w:bidi="ar"/>
        </w:rPr>
        <w:t>质安协会简报</w:t>
      </w:r>
    </w:p>
    <w:p w14:paraId="1F468F8A">
      <w:pPr>
        <w:jc w:val="center"/>
        <w:rPr>
          <w:rFonts w:ascii="宋体" w:hAnsi="宋体"/>
          <w:b/>
          <w:color w:val="FF0000"/>
          <w:sz w:val="15"/>
          <w:szCs w:val="130"/>
          <w:shd w:val="clear" w:color="auto" w:fill="FFFFFF"/>
        </w:rPr>
      </w:pPr>
    </w:p>
    <w:p w14:paraId="3E116D1C">
      <w:pPr>
        <w:jc w:val="center"/>
        <w:rPr>
          <w:rFonts w:hint="eastAsia" w:ascii="宋体" w:hAnsi="宋体"/>
          <w:b/>
          <w:sz w:val="30"/>
          <w:szCs w:val="30"/>
          <w:shd w:val="clear" w:color="auto" w:fill="FFFFFF"/>
        </w:rPr>
      </w:pPr>
      <w:r>
        <w:rPr>
          <w:rFonts w:hint="eastAsia" w:ascii="宋体" w:hAnsi="宋体"/>
          <w:b/>
          <w:sz w:val="30"/>
          <w:szCs w:val="30"/>
          <w:shd w:val="clear" w:color="auto" w:fill="FFFFFF"/>
        </w:rPr>
        <w:t>202</w:t>
      </w:r>
      <w:r>
        <w:rPr>
          <w:rFonts w:hint="eastAsia" w:ascii="宋体" w:hAnsi="宋体"/>
          <w:b/>
          <w:sz w:val="30"/>
          <w:szCs w:val="30"/>
          <w:shd w:val="clear" w:color="auto" w:fill="FFFFFF"/>
          <w:lang w:val="en-US" w:eastAsia="zh-CN"/>
        </w:rPr>
        <w:t>6</w:t>
      </w:r>
      <w:r>
        <w:rPr>
          <w:rFonts w:hint="eastAsia" w:ascii="宋体" w:hAnsi="宋体"/>
          <w:b/>
          <w:sz w:val="30"/>
          <w:szCs w:val="30"/>
          <w:shd w:val="clear" w:color="auto" w:fill="FFFFFF"/>
        </w:rPr>
        <w:t>年</w:t>
      </w:r>
      <w:r>
        <w:rPr>
          <w:rFonts w:hint="eastAsia" w:ascii="宋体" w:hAnsi="宋体"/>
          <w:b/>
          <w:sz w:val="30"/>
          <w:szCs w:val="30"/>
          <w:shd w:val="clear" w:color="auto" w:fill="FFFFFF"/>
          <w:lang w:val="en-US" w:eastAsia="zh-CN"/>
        </w:rPr>
        <w:t>04</w:t>
      </w:r>
      <w:r>
        <w:rPr>
          <w:rFonts w:hint="eastAsia" w:ascii="宋体" w:hAnsi="宋体"/>
          <w:b/>
          <w:sz w:val="30"/>
          <w:szCs w:val="30"/>
          <w:shd w:val="clear" w:color="auto" w:fill="FFFFFF"/>
        </w:rPr>
        <w:t>月</w:t>
      </w:r>
      <w:r>
        <w:rPr>
          <w:rFonts w:hint="eastAsia" w:ascii="宋体" w:hAnsi="宋体"/>
          <w:b/>
          <w:sz w:val="30"/>
          <w:szCs w:val="30"/>
          <w:shd w:val="clear" w:color="auto" w:fill="FFFFFF"/>
          <w:lang w:val="en-US" w:eastAsia="zh-CN"/>
        </w:rPr>
        <w:t>16</w:t>
      </w:r>
      <w:r>
        <w:rPr>
          <w:rFonts w:hint="eastAsia" w:ascii="宋体" w:hAnsi="宋体"/>
          <w:b/>
          <w:sz w:val="30"/>
          <w:szCs w:val="30"/>
          <w:shd w:val="clear" w:color="auto" w:fill="FFFFFF"/>
        </w:rPr>
        <w:t>日    第</w:t>
      </w:r>
      <w:r>
        <w:rPr>
          <w:rFonts w:hint="eastAsia" w:ascii="宋体" w:hAnsi="宋体"/>
          <w:b/>
          <w:sz w:val="30"/>
          <w:szCs w:val="30"/>
          <w:shd w:val="clear" w:color="auto" w:fill="FFFFFF"/>
          <w:lang w:val="en-US" w:eastAsia="zh-CN"/>
        </w:rPr>
        <w:t>02</w:t>
      </w:r>
      <w:r>
        <w:rPr>
          <w:rFonts w:hint="eastAsia" w:ascii="宋体" w:hAnsi="宋体"/>
          <w:b/>
          <w:sz w:val="30"/>
          <w:szCs w:val="30"/>
          <w:shd w:val="clear" w:color="auto" w:fill="FFFFFF"/>
        </w:rPr>
        <w:t>期(总第</w:t>
      </w:r>
      <w:r>
        <w:rPr>
          <w:rFonts w:hint="eastAsia" w:ascii="宋体" w:hAnsi="宋体"/>
          <w:b/>
          <w:sz w:val="30"/>
          <w:szCs w:val="30"/>
          <w:shd w:val="clear" w:color="auto" w:fill="FFFFFF"/>
          <w:lang w:val="en-US" w:eastAsia="zh-CN"/>
        </w:rPr>
        <w:t>142</w:t>
      </w:r>
      <w:r>
        <w:rPr>
          <w:rFonts w:hint="eastAsia" w:ascii="宋体" w:hAnsi="宋体"/>
          <w:b/>
          <w:sz w:val="30"/>
          <w:szCs w:val="30"/>
          <w:shd w:val="clear" w:color="auto" w:fill="FFFFFF"/>
        </w:rPr>
        <w:t>期)    秘书处编印</w:t>
      </w:r>
    </w:p>
    <w:p w14:paraId="2958E48C">
      <w:pPr>
        <w:jc w:val="center"/>
        <w:rPr>
          <w:rFonts w:ascii="宋体" w:hAnsi="宋体"/>
        </w:rPr>
      </w:pPr>
      <w:r>
        <w:rPr>
          <w:rFonts w:ascii="宋体" w:hAnsi="宋体"/>
        </w:rPr>
        <w:fldChar w:fldCharType="begin"/>
      </w:r>
      <w:r>
        <w:rPr>
          <w:rFonts w:ascii="宋体" w:hAnsi="宋体"/>
        </w:rPr>
        <w:instrText xml:space="preserve"> INCLUDEPICTURE "C:\\Users\\PC2310~1\\AppData\\Local\\Temp\\ksohtml10964\\wps1.png" \* MERGEFORMATINET </w:instrText>
      </w:r>
      <w:r>
        <w:rPr>
          <w:rFonts w:ascii="宋体" w:hAnsi="宋体"/>
        </w:rPr>
        <w:fldChar w:fldCharType="separate"/>
      </w:r>
      <w:r>
        <w:rPr>
          <w:rFonts w:ascii="宋体" w:hAnsi="宋体"/>
        </w:rPr>
        <w:drawing>
          <wp:inline distT="0" distB="0" distL="114300" distR="114300">
            <wp:extent cx="5332730" cy="38100"/>
            <wp:effectExtent l="0" t="0" r="1270" b="0"/>
            <wp:docPr id="4" name="图片 2"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wps1"/>
                    <pic:cNvPicPr>
                      <a:picLocks noChangeAspect="1"/>
                    </pic:cNvPicPr>
                  </pic:nvPicPr>
                  <pic:blipFill>
                    <a:blip r:embed="rId4"/>
                    <a:stretch>
                      <a:fillRect/>
                    </a:stretch>
                  </pic:blipFill>
                  <pic:spPr>
                    <a:xfrm>
                      <a:off x="0" y="0"/>
                      <a:ext cx="5332730" cy="38100"/>
                    </a:xfrm>
                    <a:prstGeom prst="rect">
                      <a:avLst/>
                    </a:prstGeom>
                    <a:noFill/>
                    <a:ln>
                      <a:noFill/>
                    </a:ln>
                  </pic:spPr>
                </pic:pic>
              </a:graphicData>
            </a:graphic>
          </wp:inline>
        </w:drawing>
      </w:r>
      <w:r>
        <w:rPr>
          <w:rFonts w:ascii="宋体" w:hAnsi="宋体"/>
        </w:rPr>
        <w:fldChar w:fldCharType="end"/>
      </w:r>
    </w:p>
    <w:p w14:paraId="439840C4">
      <w:pPr>
        <w:tabs>
          <w:tab w:val="left" w:pos="1503"/>
        </w:tabs>
        <w:bidi w:val="0"/>
        <w:jc w:val="center"/>
        <w:rPr>
          <w:rFonts w:hint="eastAsia" w:asciiTheme="majorEastAsia" w:hAnsiTheme="majorEastAsia" w:eastAsiaTheme="majorEastAsia" w:cstheme="majorEastAsia"/>
          <w:kern w:val="2"/>
          <w:sz w:val="28"/>
          <w:szCs w:val="28"/>
          <w:lang w:val="en-US" w:eastAsia="zh-CN" w:bidi="ar-SA"/>
        </w:rPr>
      </w:pPr>
      <w:r>
        <w:rPr>
          <w:rFonts w:hint="eastAsia" w:asciiTheme="majorEastAsia" w:hAnsiTheme="majorEastAsia" w:eastAsiaTheme="majorEastAsia" w:cstheme="majorEastAsia"/>
          <w:b/>
          <w:bCs/>
          <w:i w:val="0"/>
          <w:iCs w:val="0"/>
          <w:caps w:val="0"/>
          <w:color w:val="000000"/>
          <w:spacing w:val="0"/>
          <w:sz w:val="32"/>
          <w:szCs w:val="32"/>
          <w:lang w:eastAsia="zh-CN"/>
        </w:rPr>
        <w:t>数字赋能证照改革</w:t>
      </w:r>
      <w:r>
        <w:rPr>
          <w:rFonts w:hint="eastAsia" w:asciiTheme="majorEastAsia" w:hAnsiTheme="majorEastAsia" w:eastAsiaTheme="majorEastAsia" w:cstheme="majorEastAsia"/>
          <w:b/>
          <w:bCs/>
          <w:i w:val="0"/>
          <w:iCs w:val="0"/>
          <w:caps w:val="0"/>
          <w:color w:val="000000"/>
          <w:spacing w:val="0"/>
          <w:sz w:val="32"/>
          <w:szCs w:val="32"/>
          <w:lang w:val="en-US" w:eastAsia="zh-CN"/>
        </w:rPr>
        <w:t xml:space="preserve"> 规范配强安全力量</w:t>
      </w:r>
      <w:r>
        <w:rPr>
          <w:rFonts w:hint="eastAsia" w:asciiTheme="majorEastAsia" w:hAnsiTheme="majorEastAsia" w:eastAsiaTheme="majorEastAsia" w:cstheme="majorEastAsia"/>
          <w:b/>
          <w:bCs/>
          <w:i w:val="0"/>
          <w:iCs w:val="0"/>
          <w:caps w:val="0"/>
          <w:color w:val="000000"/>
          <w:spacing w:val="0"/>
          <w:sz w:val="32"/>
          <w:szCs w:val="32"/>
        </w:rPr>
        <w:t xml:space="preserve"> —— 协会成功举办安管人员配备办法及起重机械电子证照专题培训</w:t>
      </w:r>
    </w:p>
    <w:p w14:paraId="74AB5B4F">
      <w:pPr>
        <w:bidi w:val="0"/>
        <w:snapToGrid/>
        <w:jc w:val="left"/>
        <w:rPr>
          <w:rFonts w:hint="eastAsia" w:asciiTheme="majorEastAsia" w:hAnsiTheme="majorEastAsia" w:eastAsiaTheme="majorEastAsia" w:cstheme="majorEastAsia"/>
          <w:kern w:val="2"/>
          <w:sz w:val="28"/>
          <w:szCs w:val="28"/>
          <w:lang w:val="en-US" w:eastAsia="zh-CN" w:bidi="ar-SA"/>
        </w:rPr>
      </w:pPr>
      <w:r>
        <w:rPr>
          <w:rFonts w:hint="eastAsia" w:asciiTheme="majorEastAsia" w:hAnsiTheme="majorEastAsia" w:eastAsiaTheme="majorEastAsia" w:cstheme="majorEastAsia"/>
          <w:kern w:val="2"/>
          <w:sz w:val="28"/>
          <w:szCs w:val="28"/>
          <w:lang w:val="en-US" w:eastAsia="zh-CN" w:bidi="ar-SA"/>
        </w:rPr>
        <w:drawing>
          <wp:inline distT="0" distB="0" distL="114300" distR="114300">
            <wp:extent cx="5261610" cy="3945890"/>
            <wp:effectExtent l="0" t="0" r="15240" b="16510"/>
            <wp:docPr id="2" name="图片 2" descr="微信图片_20260414152613_86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60414152613_86_6"/>
                    <pic:cNvPicPr>
                      <a:picLocks noChangeAspect="1"/>
                    </pic:cNvPicPr>
                  </pic:nvPicPr>
                  <pic:blipFill>
                    <a:blip r:embed="rId5"/>
                    <a:stretch>
                      <a:fillRect/>
                    </a:stretch>
                  </pic:blipFill>
                  <pic:spPr>
                    <a:xfrm>
                      <a:off x="0" y="0"/>
                      <a:ext cx="5261610" cy="3945890"/>
                    </a:xfrm>
                    <a:prstGeom prst="rect">
                      <a:avLst/>
                    </a:prstGeom>
                  </pic:spPr>
                </pic:pic>
              </a:graphicData>
            </a:graphic>
          </wp:inline>
        </w:drawing>
      </w:r>
      <w:r>
        <w:rPr>
          <w:rFonts w:hint="eastAsia" w:ascii="宋体" w:hAnsi="宋体"/>
          <w:sz w:val="28"/>
          <w:szCs w:val="28"/>
          <w:lang w:val="en-US" w:eastAsia="zh-CN"/>
        </w:rPr>
        <w:t xml:space="preserve">    为深入贯彻建筑施工安全生产管理最新规定，全面规范安全生产管理机构及人员配备，加快推进建筑起重机械备案证电子证照普及应用。2026年4月8日、4月10日，杭州市建设工程质量安全管理协会施工机械安全分会分别在杭州西子国际C座钱塘宴、建德半岛凯豪大酒店举办两场专题培训。杭州片区参训450余人，建德淳安片区联合建</w:t>
      </w:r>
      <w:r>
        <w:rPr>
          <w:rFonts w:hint="eastAsia" w:asciiTheme="majorEastAsia" w:hAnsiTheme="majorEastAsia" w:eastAsiaTheme="majorEastAsia" w:cstheme="majorEastAsia"/>
          <w:kern w:val="2"/>
          <w:sz w:val="28"/>
          <w:szCs w:val="28"/>
          <w:lang w:val="en-US" w:eastAsia="zh-CN" w:bidi="ar-SA"/>
        </w:rPr>
        <w:t>德市建设工程质量安全监督站组织开展，参训160余人，全市施工企业、项目管理、设备管理等相关岗位人员参加培训。</w:t>
      </w:r>
    </w:p>
    <w:p w14:paraId="4FE2F14F">
      <w:pPr>
        <w:bidi w:val="0"/>
        <w:ind w:firstLine="560" w:firstLineChars="200"/>
        <w:rPr>
          <w:rFonts w:hint="eastAsia" w:asciiTheme="majorEastAsia" w:hAnsiTheme="majorEastAsia" w:eastAsiaTheme="majorEastAsia" w:cstheme="majorEastAsia"/>
          <w:kern w:val="2"/>
          <w:sz w:val="28"/>
          <w:szCs w:val="28"/>
          <w:lang w:val="en-US" w:eastAsia="zh-CN" w:bidi="ar-SA"/>
        </w:rPr>
      </w:pPr>
      <w:r>
        <w:rPr>
          <w:rFonts w:hint="eastAsia" w:asciiTheme="majorEastAsia" w:hAnsiTheme="majorEastAsia" w:eastAsiaTheme="majorEastAsia" w:cstheme="majorEastAsia"/>
          <w:kern w:val="2"/>
          <w:sz w:val="28"/>
          <w:szCs w:val="28"/>
          <w:lang w:val="en-US" w:eastAsia="zh-CN" w:bidi="ar-SA"/>
        </w:rPr>
        <w:drawing>
          <wp:anchor distT="0" distB="0" distL="114300" distR="114300" simplePos="0" relativeHeight="251660288" behindDoc="0" locked="0" layoutInCell="1" allowOverlap="1">
            <wp:simplePos x="0" y="0"/>
            <wp:positionH relativeFrom="column">
              <wp:posOffset>3484880</wp:posOffset>
            </wp:positionH>
            <wp:positionV relativeFrom="paragraph">
              <wp:posOffset>4492625</wp:posOffset>
            </wp:positionV>
            <wp:extent cx="1749425" cy="2120265"/>
            <wp:effectExtent l="0" t="0" r="3175" b="13335"/>
            <wp:wrapSquare wrapText="bothSides"/>
            <wp:docPr id="8" name="图片 8" descr="微信图片_2026-04-14_154643_386"/>
            <wp:cNvGraphicFramePr/>
            <a:graphic xmlns:a="http://schemas.openxmlformats.org/drawingml/2006/main">
              <a:graphicData uri="http://schemas.openxmlformats.org/drawingml/2006/picture">
                <pic:pic xmlns:pic="http://schemas.openxmlformats.org/drawingml/2006/picture">
                  <pic:nvPicPr>
                    <pic:cNvPr id="8" name="图片 8" descr="微信图片_2026-04-14_154643_386"/>
                    <pic:cNvPicPr/>
                  </pic:nvPicPr>
                  <pic:blipFill>
                    <a:blip r:embed="rId6"/>
                    <a:stretch>
                      <a:fillRect/>
                    </a:stretch>
                  </pic:blipFill>
                  <pic:spPr>
                    <a:xfrm>
                      <a:off x="0" y="0"/>
                      <a:ext cx="1749425" cy="2120265"/>
                    </a:xfrm>
                    <a:prstGeom prst="rect">
                      <a:avLst/>
                    </a:prstGeom>
                  </pic:spPr>
                </pic:pic>
              </a:graphicData>
            </a:graphic>
          </wp:anchor>
        </w:drawing>
      </w:r>
      <w:r>
        <w:rPr>
          <w:rFonts w:hint="eastAsia" w:asciiTheme="majorEastAsia" w:hAnsiTheme="majorEastAsia" w:eastAsiaTheme="majorEastAsia" w:cstheme="majorEastAsia"/>
          <w:kern w:val="2"/>
          <w:sz w:val="28"/>
          <w:szCs w:val="28"/>
          <w:lang w:val="en-US" w:eastAsia="zh-CN" w:bidi="ar-SA"/>
        </w:rPr>
        <w:drawing>
          <wp:anchor distT="0" distB="0" distL="114300" distR="114300" simplePos="0" relativeHeight="251659264" behindDoc="1" locked="0" layoutInCell="1" allowOverlap="1">
            <wp:simplePos x="0" y="0"/>
            <wp:positionH relativeFrom="column">
              <wp:posOffset>-202565</wp:posOffset>
            </wp:positionH>
            <wp:positionV relativeFrom="paragraph">
              <wp:posOffset>307340</wp:posOffset>
            </wp:positionV>
            <wp:extent cx="2120265" cy="1749425"/>
            <wp:effectExtent l="0" t="0" r="33655" b="58420"/>
            <wp:wrapTight wrapText="bothSides">
              <wp:wrapPolygon>
                <wp:start x="0" y="21600"/>
                <wp:lineTo x="21348" y="21600"/>
                <wp:lineTo x="21348" y="196"/>
                <wp:lineTo x="0" y="196"/>
                <wp:lineTo x="0" y="21600"/>
              </wp:wrapPolygon>
            </wp:wrapTight>
            <wp:docPr id="5" name="图片 5" descr="微信图片_20260414152611_85_6"/>
            <wp:cNvGraphicFramePr/>
            <a:graphic xmlns:a="http://schemas.openxmlformats.org/drawingml/2006/main">
              <a:graphicData uri="http://schemas.openxmlformats.org/drawingml/2006/picture">
                <pic:pic xmlns:pic="http://schemas.openxmlformats.org/drawingml/2006/picture">
                  <pic:nvPicPr>
                    <pic:cNvPr id="5" name="图片 5" descr="微信图片_20260414152611_85_6"/>
                    <pic:cNvPicPr/>
                  </pic:nvPicPr>
                  <pic:blipFill>
                    <a:blip r:embed="rId7"/>
                    <a:stretch>
                      <a:fillRect/>
                    </a:stretch>
                  </pic:blipFill>
                  <pic:spPr>
                    <a:xfrm rot="5400000">
                      <a:off x="0" y="0"/>
                      <a:ext cx="2120265" cy="1749425"/>
                    </a:xfrm>
                    <a:prstGeom prst="rect">
                      <a:avLst/>
                    </a:prstGeom>
                  </pic:spPr>
                </pic:pic>
              </a:graphicData>
            </a:graphic>
          </wp:anchor>
        </w:drawing>
      </w:r>
      <w:r>
        <w:rPr>
          <w:rFonts w:hint="eastAsia" w:asciiTheme="majorEastAsia" w:hAnsiTheme="majorEastAsia" w:eastAsiaTheme="majorEastAsia" w:cstheme="majorEastAsia"/>
          <w:kern w:val="2"/>
          <w:sz w:val="28"/>
          <w:szCs w:val="28"/>
          <w:lang w:val="en-US" w:eastAsia="zh-CN" w:bidi="ar-SA"/>
        </w:rPr>
        <w:t>杭州市建设工程质量安全监督总站总师科科长黄高亮出席开班仪式并讲话。他强调，安全生产管理人员配备是施工现场安全管控的核心基础，电子证照改革是提升监管效能、优化政务服务的重要举措。各单位要严格落实《建筑施工企业、工程项目安全生产管理机构设置及安全生产管理人员配备办法》各项要求，配齐配强安全管理人员，压紧压实各级安全生产责任；要全面掌握建筑起重机械备案证电子证照办理、使用、查验全流程规范，加快推进行业数字化转型，持续提升建筑起重机械设备管理规范化水平。他要求参训人员认真学习、深刻领会，切实把政策要求和实操技能运用到实际工作中，全力保障全市建设工程质量安全形势持续稳定。    建德市建设工程质量安全监督站站长严健强在此次建德培训开班仪式上同步讲话，他对机械分会组织培训表示感谢，结合建德建设领域实际，强调要提高安全站位、学深悟透政策、推动学以致用，要求各单位严格落实新规、加快电子证照推广，筑牢本地建筑施工安全防线。</w:t>
      </w:r>
    </w:p>
    <w:p w14:paraId="3886C112">
      <w:pPr>
        <w:bidi w:val="0"/>
        <w:ind w:firstLine="560" w:firstLineChars="200"/>
        <w:rPr>
          <w:rFonts w:hint="eastAsia" w:asciiTheme="majorEastAsia" w:hAnsiTheme="majorEastAsia" w:eastAsiaTheme="majorEastAsia" w:cstheme="majorEastAsia"/>
          <w:kern w:val="2"/>
          <w:sz w:val="28"/>
          <w:szCs w:val="28"/>
          <w:lang w:val="en-US" w:eastAsia="zh-CN" w:bidi="ar-SA"/>
        </w:rPr>
      </w:pPr>
      <w:r>
        <w:rPr>
          <w:rFonts w:hint="eastAsia" w:asciiTheme="majorEastAsia" w:hAnsiTheme="majorEastAsia" w:eastAsiaTheme="majorEastAsia" w:cstheme="majorEastAsia"/>
          <w:kern w:val="2"/>
          <w:sz w:val="28"/>
          <w:szCs w:val="28"/>
          <w:lang w:val="en-US" w:eastAsia="zh-CN" w:bidi="ar-SA"/>
        </w:rPr>
        <w:t>本次培训特邀杭州市建设工程质量安全监督总站起重设备受理中心郭俊、中国工程机械工业协会专家委员会委员陈安军两位专家授</w:t>
      </w:r>
      <w:r>
        <w:rPr>
          <w:rFonts w:hint="eastAsia" w:asciiTheme="majorEastAsia" w:hAnsiTheme="majorEastAsia" w:eastAsiaTheme="majorEastAsia" w:cstheme="majorEastAsia"/>
          <w:kern w:val="2"/>
          <w:sz w:val="28"/>
          <w:szCs w:val="28"/>
          <w:lang w:val="en-US" w:eastAsia="zh-CN" w:bidi="ar-SA"/>
        </w:rPr>
        <w:drawing>
          <wp:anchor distT="0" distB="0" distL="114300" distR="114300" simplePos="0" relativeHeight="251663360" behindDoc="0" locked="0" layoutInCell="1" allowOverlap="1">
            <wp:simplePos x="0" y="0"/>
            <wp:positionH relativeFrom="column">
              <wp:posOffset>3310255</wp:posOffset>
            </wp:positionH>
            <wp:positionV relativeFrom="paragraph">
              <wp:posOffset>3070225</wp:posOffset>
            </wp:positionV>
            <wp:extent cx="2120265" cy="1749425"/>
            <wp:effectExtent l="0" t="0" r="3175" b="13335"/>
            <wp:wrapSquare wrapText="bothSides"/>
            <wp:docPr id="10" name="图片 10" descr="微信图片_20260414153436_112_6"/>
            <wp:cNvGraphicFramePr/>
            <a:graphic xmlns:a="http://schemas.openxmlformats.org/drawingml/2006/main">
              <a:graphicData uri="http://schemas.openxmlformats.org/drawingml/2006/picture">
                <pic:pic xmlns:pic="http://schemas.openxmlformats.org/drawingml/2006/picture">
                  <pic:nvPicPr>
                    <pic:cNvPr id="10" name="图片 10" descr="微信图片_20260414153436_112_6"/>
                    <pic:cNvPicPr/>
                  </pic:nvPicPr>
                  <pic:blipFill>
                    <a:blip r:embed="rId8"/>
                    <a:stretch>
                      <a:fillRect/>
                    </a:stretch>
                  </pic:blipFill>
                  <pic:spPr>
                    <a:xfrm rot="5400000">
                      <a:off x="0" y="0"/>
                      <a:ext cx="2120265" cy="1749425"/>
                    </a:xfrm>
                    <a:prstGeom prst="rect">
                      <a:avLst/>
                    </a:prstGeom>
                  </pic:spPr>
                </pic:pic>
              </a:graphicData>
            </a:graphic>
          </wp:anchor>
        </w:drawing>
      </w:r>
      <w:r>
        <w:rPr>
          <w:rFonts w:hint="eastAsia" w:asciiTheme="majorEastAsia" w:hAnsiTheme="majorEastAsia" w:eastAsiaTheme="majorEastAsia" w:cstheme="majorEastAsia"/>
          <w:kern w:val="2"/>
          <w:sz w:val="28"/>
          <w:szCs w:val="28"/>
          <w:lang w:val="en-US" w:eastAsia="zh-CN" w:bidi="ar-SA"/>
        </w:rPr>
        <w:drawing>
          <wp:anchor distT="0" distB="0" distL="114300" distR="114300" simplePos="0" relativeHeight="251662336" behindDoc="0" locked="0" layoutInCell="1" allowOverlap="1">
            <wp:simplePos x="0" y="0"/>
            <wp:positionH relativeFrom="column">
              <wp:posOffset>0</wp:posOffset>
            </wp:positionH>
            <wp:positionV relativeFrom="paragraph">
              <wp:posOffset>88265</wp:posOffset>
            </wp:positionV>
            <wp:extent cx="1749425" cy="2120265"/>
            <wp:effectExtent l="0" t="0" r="3175" b="13335"/>
            <wp:wrapSquare wrapText="bothSides"/>
            <wp:docPr id="9" name="图片 9" descr="微信图片_2026-04-14_154706_405"/>
            <wp:cNvGraphicFramePr/>
            <a:graphic xmlns:a="http://schemas.openxmlformats.org/drawingml/2006/main">
              <a:graphicData uri="http://schemas.openxmlformats.org/drawingml/2006/picture">
                <pic:pic xmlns:pic="http://schemas.openxmlformats.org/drawingml/2006/picture">
                  <pic:nvPicPr>
                    <pic:cNvPr id="9" name="图片 9" descr="微信图片_2026-04-14_154706_405"/>
                    <pic:cNvPicPr/>
                  </pic:nvPicPr>
                  <pic:blipFill>
                    <a:blip r:embed="rId9"/>
                    <a:stretch>
                      <a:fillRect/>
                    </a:stretch>
                  </pic:blipFill>
                  <pic:spPr>
                    <a:xfrm>
                      <a:off x="0" y="0"/>
                      <a:ext cx="1749425" cy="2120265"/>
                    </a:xfrm>
                    <a:prstGeom prst="rect">
                      <a:avLst/>
                    </a:prstGeom>
                  </pic:spPr>
                </pic:pic>
              </a:graphicData>
            </a:graphic>
          </wp:anchor>
        </w:drawing>
      </w:r>
      <w:r>
        <w:rPr>
          <w:rFonts w:hint="eastAsia" w:asciiTheme="majorEastAsia" w:hAnsiTheme="majorEastAsia" w:eastAsiaTheme="majorEastAsia" w:cstheme="majorEastAsia"/>
          <w:kern w:val="2"/>
          <w:sz w:val="28"/>
          <w:szCs w:val="28"/>
          <w:lang w:val="en-US" w:eastAsia="zh-CN" w:bidi="ar-SA"/>
        </w:rPr>
        <w:t>课，内容紧扣政策解读与实务操作，针对性、指导性强。郭工针对建筑起重机械备案证电子证照开展专题培训，详细讲解电子证照申领、生成、变更、查验等全流程操作要点，演示系统填报规范，明确电子证照法律效力及替代纸质证照相关要求，并现场解答基层单位在设备备案、现场核查中遇到的难点堵点问题。陈安军专家围绕《建筑施工企业、工程项目安全生产管理机构设置及安全生产管理人员配备办法》进行系统宣贯，重点讲解机构设置标准、人员配备数量、任职条件、岗位职责等核心条款，结合典型案例剖析常见问题与整改要求，指导企业精准对标、规范落实。培训过程中，学员认真听讲、积极提问，交流研讨氛围热烈，普遍反映培训内容贴合工作实际、指导性强，有效解决了政策理解不深、实操流程不清等突出问题。</w:t>
      </w:r>
    </w:p>
    <w:p w14:paraId="0413A2D9">
      <w:pPr>
        <w:bidi w:val="0"/>
        <w:ind w:firstLine="560" w:firstLineChars="200"/>
        <w:rPr>
          <w:rFonts w:hint="eastAsia" w:asciiTheme="majorEastAsia" w:hAnsiTheme="majorEastAsia" w:eastAsiaTheme="majorEastAsia" w:cstheme="majorEastAsia"/>
          <w:kern w:val="2"/>
          <w:sz w:val="28"/>
          <w:szCs w:val="28"/>
          <w:lang w:val="en-US" w:eastAsia="zh-CN" w:bidi="ar-SA"/>
        </w:rPr>
      </w:pPr>
      <w:r>
        <w:rPr>
          <w:rFonts w:hint="eastAsia" w:asciiTheme="majorEastAsia" w:hAnsiTheme="majorEastAsia" w:eastAsiaTheme="majorEastAsia" w:cstheme="majorEastAsia"/>
          <w:kern w:val="2"/>
          <w:sz w:val="28"/>
          <w:szCs w:val="28"/>
          <w:lang w:val="en-US" w:eastAsia="zh-CN" w:bidi="ar-SA"/>
        </w:rPr>
        <w:drawing>
          <wp:anchor distT="0" distB="0" distL="114300" distR="114300" simplePos="0" relativeHeight="251661312" behindDoc="0" locked="0" layoutInCell="1" allowOverlap="1">
            <wp:simplePos x="0" y="0"/>
            <wp:positionH relativeFrom="column">
              <wp:posOffset>3175</wp:posOffset>
            </wp:positionH>
            <wp:positionV relativeFrom="paragraph">
              <wp:posOffset>161925</wp:posOffset>
            </wp:positionV>
            <wp:extent cx="1749425" cy="2120265"/>
            <wp:effectExtent l="0" t="0" r="3175" b="13335"/>
            <wp:wrapSquare wrapText="bothSides"/>
            <wp:docPr id="12" name="图片 12" descr="微信图片_2026-04-14_154621_150"/>
            <wp:cNvGraphicFramePr/>
            <a:graphic xmlns:a="http://schemas.openxmlformats.org/drawingml/2006/main">
              <a:graphicData uri="http://schemas.openxmlformats.org/drawingml/2006/picture">
                <pic:pic xmlns:pic="http://schemas.openxmlformats.org/drawingml/2006/picture">
                  <pic:nvPicPr>
                    <pic:cNvPr id="12" name="图片 12" descr="微信图片_2026-04-14_154621_150"/>
                    <pic:cNvPicPr/>
                  </pic:nvPicPr>
                  <pic:blipFill>
                    <a:blip r:embed="rId10"/>
                    <a:stretch>
                      <a:fillRect/>
                    </a:stretch>
                  </pic:blipFill>
                  <pic:spPr>
                    <a:xfrm>
                      <a:off x="0" y="0"/>
                      <a:ext cx="1749425" cy="2120265"/>
                    </a:xfrm>
                    <a:prstGeom prst="rect">
                      <a:avLst/>
                    </a:prstGeom>
                  </pic:spPr>
                </pic:pic>
              </a:graphicData>
            </a:graphic>
          </wp:anchor>
        </w:drawing>
      </w:r>
      <w:r>
        <w:rPr>
          <w:rFonts w:hint="eastAsia" w:asciiTheme="majorEastAsia" w:hAnsiTheme="majorEastAsia" w:eastAsiaTheme="majorEastAsia" w:cstheme="majorEastAsia"/>
          <w:kern w:val="2"/>
          <w:sz w:val="28"/>
          <w:szCs w:val="28"/>
          <w:lang w:val="en-US" w:eastAsia="zh-CN" w:bidi="ar-SA"/>
        </w:rPr>
        <w:t>最后，杭州市建设工程质量安全管理协会机械分会秘书长胡年和作总结讲话。他对本次培训的组织成效、参训人员的学习态度给予充分肯定，指出两场培训紧扣监管要求、贴合企业实际需求，达到了统一思想、明确标准、提升能力的预期目标。他表示，机械分会将持续做好政策宣贯、技术服务与继续教育保障工作，及时为企业答疑解惑、纾困解难；希望各单位以此次培训为契机，迅速抓好新规落实与电子证照推广应用，把学习成果转化为管理实效，切实筑牢建筑施工安全与建筑起重机械安全防线。</w:t>
      </w:r>
    </w:p>
    <w:p w14:paraId="0AB9FF83">
      <w:pPr>
        <w:bidi w:val="0"/>
        <w:jc w:val="both"/>
        <w:rPr>
          <w:rFonts w:hint="eastAsia" w:asciiTheme="majorEastAsia" w:hAnsiTheme="majorEastAsia" w:eastAsiaTheme="majorEastAsia" w:cstheme="majorEastAsia"/>
          <w:kern w:val="2"/>
          <w:sz w:val="28"/>
          <w:szCs w:val="28"/>
          <w:lang w:val="en-US" w:eastAsia="zh-CN" w:bidi="ar-SA"/>
        </w:rPr>
      </w:pPr>
      <w:r>
        <w:rPr>
          <w:rFonts w:hint="eastAsia" w:asciiTheme="majorEastAsia" w:hAnsiTheme="majorEastAsia" w:eastAsiaTheme="majorEastAsia" w:cstheme="majorEastAsia"/>
          <w:kern w:val="2"/>
          <w:sz w:val="28"/>
          <w:szCs w:val="28"/>
          <w:lang w:val="en-US" w:eastAsia="zh-CN" w:bidi="ar-SA"/>
        </w:rPr>
        <w:drawing>
          <wp:inline distT="0" distB="0" distL="114300" distR="114300">
            <wp:extent cx="5261610" cy="3945890"/>
            <wp:effectExtent l="0" t="0" r="15240" b="16510"/>
            <wp:docPr id="13" name="图片 13" descr="微信图片_20260414153438_114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60414153438_114_6"/>
                    <pic:cNvPicPr>
                      <a:picLocks noChangeAspect="1"/>
                    </pic:cNvPicPr>
                  </pic:nvPicPr>
                  <pic:blipFill>
                    <a:blip r:embed="rId11"/>
                    <a:stretch>
                      <a:fillRect/>
                    </a:stretch>
                  </pic:blipFill>
                  <pic:spPr>
                    <a:xfrm>
                      <a:off x="0" y="0"/>
                      <a:ext cx="5261610" cy="3945890"/>
                    </a:xfrm>
                    <a:prstGeom prst="rect">
                      <a:avLst/>
                    </a:prstGeom>
                  </pic:spPr>
                </pic:pic>
              </a:graphicData>
            </a:graphic>
          </wp:inline>
        </w:drawing>
      </w:r>
    </w:p>
    <w:p w14:paraId="2E12BFBD">
      <w:pPr>
        <w:bidi w:val="0"/>
        <w:ind w:firstLine="560" w:firstLineChars="200"/>
        <w:rPr>
          <w:rFonts w:hint="default" w:asciiTheme="majorEastAsia" w:hAnsiTheme="majorEastAsia" w:eastAsiaTheme="majorEastAsia" w:cstheme="majorEastAsia"/>
          <w:kern w:val="2"/>
          <w:sz w:val="28"/>
          <w:szCs w:val="28"/>
          <w:lang w:val="en-US" w:eastAsia="zh-CN" w:bidi="ar-SA"/>
        </w:rPr>
      </w:pPr>
      <w:r>
        <w:rPr>
          <w:rFonts w:hint="eastAsia" w:asciiTheme="majorEastAsia" w:hAnsiTheme="majorEastAsia" w:eastAsiaTheme="majorEastAsia" w:cstheme="majorEastAsia"/>
          <w:kern w:val="2"/>
          <w:sz w:val="28"/>
          <w:szCs w:val="28"/>
          <w:lang w:val="en-US" w:eastAsia="zh-CN" w:bidi="ar-SA"/>
        </w:rPr>
        <w:t>此次两场专题培训组织周密、覆盖面广、成效显著，在此，衷心感谢杭州市建设工程质量安全监督总站、建德市建设工程质量安全监督站的大力支持，感谢</w:t>
      </w:r>
      <w:bookmarkStart w:id="0" w:name="_GoBack"/>
      <w:bookmarkEnd w:id="0"/>
      <w:r>
        <w:rPr>
          <w:rFonts w:hint="eastAsia" w:asciiTheme="majorEastAsia" w:hAnsiTheme="majorEastAsia" w:eastAsiaTheme="majorEastAsia" w:cstheme="majorEastAsia"/>
          <w:kern w:val="2"/>
          <w:sz w:val="28"/>
          <w:szCs w:val="28"/>
          <w:lang w:val="en-US" w:eastAsia="zh-CN" w:bidi="ar-SA"/>
        </w:rPr>
        <w:t>两位专家的倾囊相授、悉心授课，同时也感谢各相关企业的积极参与、大力配合，为培训的顺利开展和成效落地提供了有力保障。下一步，杭州市建设工程质量安全管理协会施工机械安全分会将持续聚焦行业发展需求，深化政策宣贯与专业技能培训，不断夯实安全管理基础，为全市建设工程高质量发展提供有力支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5538E"/>
    <w:rsid w:val="02723264"/>
    <w:rsid w:val="03D55951"/>
    <w:rsid w:val="0595538E"/>
    <w:rsid w:val="06C8602D"/>
    <w:rsid w:val="08C87576"/>
    <w:rsid w:val="0B193AC9"/>
    <w:rsid w:val="0BEA2263"/>
    <w:rsid w:val="0E7E0566"/>
    <w:rsid w:val="0FF00FEF"/>
    <w:rsid w:val="14E53114"/>
    <w:rsid w:val="154D3629"/>
    <w:rsid w:val="161166BB"/>
    <w:rsid w:val="193E101D"/>
    <w:rsid w:val="1AEF5C10"/>
    <w:rsid w:val="1CC80169"/>
    <w:rsid w:val="1DB509D5"/>
    <w:rsid w:val="23E100C3"/>
    <w:rsid w:val="23F97A31"/>
    <w:rsid w:val="29B01CE4"/>
    <w:rsid w:val="2B284BC4"/>
    <w:rsid w:val="321A5EBA"/>
    <w:rsid w:val="36346010"/>
    <w:rsid w:val="38871BC6"/>
    <w:rsid w:val="38B85B40"/>
    <w:rsid w:val="3C862C4F"/>
    <w:rsid w:val="3CEC29BB"/>
    <w:rsid w:val="3FAC23D9"/>
    <w:rsid w:val="42DC67E7"/>
    <w:rsid w:val="48401E0D"/>
    <w:rsid w:val="48943F06"/>
    <w:rsid w:val="4D075FF3"/>
    <w:rsid w:val="513F6060"/>
    <w:rsid w:val="562B563D"/>
    <w:rsid w:val="58094B4F"/>
    <w:rsid w:val="5E49250D"/>
    <w:rsid w:val="5EC45F93"/>
    <w:rsid w:val="5F5244A8"/>
    <w:rsid w:val="5F57784A"/>
    <w:rsid w:val="5FE40A36"/>
    <w:rsid w:val="625E6EBB"/>
    <w:rsid w:val="657B3CAA"/>
    <w:rsid w:val="65A00478"/>
    <w:rsid w:val="665E730C"/>
    <w:rsid w:val="66F81DD8"/>
    <w:rsid w:val="67145FB3"/>
    <w:rsid w:val="68BE7511"/>
    <w:rsid w:val="6A1A2FF4"/>
    <w:rsid w:val="6D1D2EAC"/>
    <w:rsid w:val="6F5C7500"/>
    <w:rsid w:val="6FE27182"/>
    <w:rsid w:val="717866E1"/>
    <w:rsid w:val="74707E52"/>
    <w:rsid w:val="7B7D727F"/>
    <w:rsid w:val="7C292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1490</Words>
  <Characters>1506</Characters>
  <Lines>0</Lines>
  <Paragraphs>0</Paragraphs>
  <TotalTime>9</TotalTime>
  <ScaleCrop>false</ScaleCrop>
  <LinksUpToDate>false</LinksUpToDate>
  <CharactersWithSpaces>1525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2025-03-26T13:52:00Z</dcterms:created>
  <dc:creator>我想做个安静的美少女</dc:creator>
  <cp:lastModifiedBy>方向</cp:lastModifiedBy>
  <dcterms:modified xsi:type="dcterms:W3CDTF">2026-04-16T08:19:20Z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CAD204844C4B4C5B9FB2CD6FE4677355_11</vt:lpwstr>
  </property>
  <property fmtid="{D5CDD505-2E9C-101B-9397-08002B2CF9AE}" pid="4" name="KSOTemplateDocerSaveRecord">
    <vt:lpwstr>eyJoZGlkIjoiZmUwODllMWI0NGM0YzEyNTQzZGFkNGVkNjFmMWRjMTUiLCJ1c2VySWQiOiIzNjI0MjgyMjQifQ==</vt:lpwstr>
  </property>
</Properties>
</file>