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E515B">
      <w:pPr>
        <w:keepNext w:val="0"/>
        <w:keepLines w:val="0"/>
        <w:widowControl/>
        <w:suppressLineNumbers w:val="0"/>
        <w:jc w:val="center"/>
      </w:pPr>
      <w:r>
        <w:rPr>
          <w:rFonts w:ascii="华文行楷" w:hAnsi="华文行楷" w:eastAsia="华文行楷" w:cs="华文行楷"/>
          <w:b/>
          <w:bCs/>
          <w:color w:val="FF0000"/>
          <w:kern w:val="0"/>
          <w:sz w:val="136"/>
          <w:szCs w:val="136"/>
          <w:lang w:val="en-US" w:eastAsia="zh-CN" w:bidi="ar"/>
        </w:rPr>
        <w:t>质安协会简报</w:t>
      </w:r>
    </w:p>
    <w:p w14:paraId="1F468F8A">
      <w:pPr>
        <w:jc w:val="center"/>
        <w:rPr>
          <w:rFonts w:ascii="宋体" w:hAnsi="宋体"/>
          <w:b/>
          <w:color w:val="FF0000"/>
          <w:sz w:val="15"/>
          <w:szCs w:val="130"/>
          <w:shd w:val="clear" w:color="auto" w:fill="FFFFFF"/>
        </w:rPr>
      </w:pPr>
    </w:p>
    <w:p w14:paraId="3E116D1C">
      <w:pPr>
        <w:jc w:val="center"/>
        <w:rPr>
          <w:rFonts w:hint="eastAsia" w:ascii="宋体" w:hAnsi="宋体"/>
          <w:b/>
          <w:sz w:val="30"/>
          <w:szCs w:val="30"/>
          <w:shd w:val="clear" w:color="auto" w:fill="FFFFFF"/>
        </w:rPr>
      </w:pPr>
      <w:r>
        <w:rPr>
          <w:rFonts w:hint="eastAsia" w:ascii="宋体" w:hAnsi="宋体"/>
          <w:b/>
          <w:sz w:val="30"/>
          <w:szCs w:val="30"/>
          <w:shd w:val="clear" w:color="auto" w:fill="FFFFFF"/>
        </w:rPr>
        <w:t>202</w:t>
      </w:r>
      <w:r>
        <w:rPr>
          <w:rFonts w:hint="eastAsia" w:ascii="宋体" w:hAnsi="宋体"/>
          <w:b/>
          <w:sz w:val="30"/>
          <w:szCs w:val="30"/>
          <w:shd w:val="clear" w:color="auto" w:fill="FFFFFF"/>
          <w:lang w:val="en-US" w:eastAsia="zh-CN"/>
        </w:rPr>
        <w:t>6</w:t>
      </w:r>
      <w:r>
        <w:rPr>
          <w:rFonts w:hint="eastAsia" w:ascii="宋体" w:hAnsi="宋体"/>
          <w:b/>
          <w:sz w:val="30"/>
          <w:szCs w:val="30"/>
          <w:shd w:val="clear" w:color="auto" w:fill="FFFFFF"/>
        </w:rPr>
        <w:t>年</w:t>
      </w:r>
      <w:r>
        <w:rPr>
          <w:rFonts w:hint="eastAsia" w:ascii="宋体" w:hAnsi="宋体"/>
          <w:b/>
          <w:sz w:val="30"/>
          <w:szCs w:val="30"/>
          <w:shd w:val="clear" w:color="auto" w:fill="FFFFFF"/>
          <w:lang w:val="en-US" w:eastAsia="zh-CN"/>
        </w:rPr>
        <w:t>01</w:t>
      </w:r>
      <w:r>
        <w:rPr>
          <w:rFonts w:hint="eastAsia" w:ascii="宋体" w:hAnsi="宋体"/>
          <w:b/>
          <w:sz w:val="30"/>
          <w:szCs w:val="30"/>
          <w:shd w:val="clear" w:color="auto" w:fill="FFFFFF"/>
        </w:rPr>
        <w:t>月</w:t>
      </w:r>
      <w:r>
        <w:rPr>
          <w:rFonts w:hint="eastAsia" w:ascii="宋体" w:hAnsi="宋体"/>
          <w:b/>
          <w:sz w:val="30"/>
          <w:szCs w:val="30"/>
          <w:shd w:val="clear" w:color="auto" w:fill="FFFFFF"/>
          <w:lang w:val="en-US" w:eastAsia="zh-CN"/>
        </w:rPr>
        <w:t>29</w:t>
      </w:r>
      <w:r>
        <w:rPr>
          <w:rFonts w:hint="eastAsia" w:ascii="宋体" w:hAnsi="宋体"/>
          <w:b/>
          <w:sz w:val="30"/>
          <w:szCs w:val="30"/>
          <w:shd w:val="clear" w:color="auto" w:fill="FFFFFF"/>
        </w:rPr>
        <w:t>日    第</w:t>
      </w:r>
      <w:r>
        <w:rPr>
          <w:rFonts w:hint="eastAsia" w:ascii="宋体" w:hAnsi="宋体"/>
          <w:b/>
          <w:sz w:val="30"/>
          <w:szCs w:val="30"/>
          <w:shd w:val="clear" w:color="auto" w:fill="FFFFFF"/>
          <w:lang w:val="en-US" w:eastAsia="zh-CN"/>
        </w:rPr>
        <w:t>01</w:t>
      </w:r>
      <w:r>
        <w:rPr>
          <w:rFonts w:hint="eastAsia" w:ascii="宋体" w:hAnsi="宋体"/>
          <w:b/>
          <w:sz w:val="30"/>
          <w:szCs w:val="30"/>
          <w:shd w:val="clear" w:color="auto" w:fill="FFFFFF"/>
        </w:rPr>
        <w:t>期(总第</w:t>
      </w:r>
      <w:r>
        <w:rPr>
          <w:rFonts w:hint="eastAsia" w:ascii="宋体" w:hAnsi="宋体"/>
          <w:b/>
          <w:sz w:val="30"/>
          <w:szCs w:val="30"/>
          <w:shd w:val="clear" w:color="auto" w:fill="FFFFFF"/>
          <w:lang w:val="en-US" w:eastAsia="zh-CN"/>
        </w:rPr>
        <w:t>141</w:t>
      </w:r>
      <w:r>
        <w:rPr>
          <w:rFonts w:hint="eastAsia" w:ascii="宋体" w:hAnsi="宋体"/>
          <w:b/>
          <w:sz w:val="30"/>
          <w:szCs w:val="30"/>
          <w:shd w:val="clear" w:color="auto" w:fill="FFFFFF"/>
        </w:rPr>
        <w:t>期)    秘书处编印</w:t>
      </w:r>
    </w:p>
    <w:p w14:paraId="2958E48C">
      <w:pPr>
        <w:jc w:val="center"/>
        <w:rPr>
          <w:rFonts w:ascii="宋体" w:hAnsi="宋体"/>
        </w:rPr>
      </w:pPr>
      <w:r>
        <w:rPr>
          <w:rFonts w:ascii="宋体" w:hAnsi="宋体"/>
        </w:rPr>
        <w:fldChar w:fldCharType="begin"/>
      </w:r>
      <w:r>
        <w:rPr>
          <w:rFonts w:ascii="宋体" w:hAnsi="宋体"/>
        </w:rPr>
        <w:instrText xml:space="preserve"> INCLUDEPICTURE "C:\\Users\\PC2310~1\\AppData\\Local\\Temp\\ksohtml10964\\wps1.png" \* MERGEFORMATINET </w:instrText>
      </w:r>
      <w:r>
        <w:rPr>
          <w:rFonts w:ascii="宋体" w:hAnsi="宋体"/>
        </w:rPr>
        <w:fldChar w:fldCharType="separate"/>
      </w:r>
      <w:r>
        <w:rPr>
          <w:rFonts w:ascii="宋体" w:hAnsi="宋体"/>
        </w:rPr>
        <w:drawing>
          <wp:inline distT="0" distB="0" distL="114300" distR="114300">
            <wp:extent cx="5332730" cy="38100"/>
            <wp:effectExtent l="0" t="0" r="1270" b="0"/>
            <wp:docPr id="4" name="图片 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wps1"/>
                    <pic:cNvPicPr>
                      <a:picLocks noChangeAspect="1"/>
                    </pic:cNvPicPr>
                  </pic:nvPicPr>
                  <pic:blipFill>
                    <a:blip r:embed="rId4"/>
                    <a:stretch>
                      <a:fillRect/>
                    </a:stretch>
                  </pic:blipFill>
                  <pic:spPr>
                    <a:xfrm>
                      <a:off x="0" y="0"/>
                      <a:ext cx="5332730" cy="38100"/>
                    </a:xfrm>
                    <a:prstGeom prst="rect">
                      <a:avLst/>
                    </a:prstGeom>
                    <a:noFill/>
                    <a:ln>
                      <a:noFill/>
                    </a:ln>
                  </pic:spPr>
                </pic:pic>
              </a:graphicData>
            </a:graphic>
          </wp:inline>
        </w:drawing>
      </w:r>
      <w:r>
        <w:rPr>
          <w:rFonts w:ascii="宋体" w:hAnsi="宋体"/>
        </w:rPr>
        <w:fldChar w:fldCharType="end"/>
      </w:r>
    </w:p>
    <w:p w14:paraId="347961BD">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杭州市建设工程质量安全管理协会施工机械安全分会</w:t>
      </w:r>
    </w:p>
    <w:p w14:paraId="75F6CB60">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2025年度会员代表大会顺利召开  </w:t>
      </w:r>
    </w:p>
    <w:p w14:paraId="5F4D9605">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drawing>
          <wp:inline distT="0" distB="0" distL="114300" distR="114300">
            <wp:extent cx="5261610" cy="3945890"/>
            <wp:effectExtent l="0" t="0" r="15240" b="16510"/>
            <wp:docPr id="10" name="图片 10" descr="微信图片_20260128095336_139_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60128095336_139_1143"/>
                    <pic:cNvPicPr>
                      <a:picLocks noChangeAspect="1"/>
                    </pic:cNvPicPr>
                  </pic:nvPicPr>
                  <pic:blipFill>
                    <a:blip r:embed="rId5"/>
                    <a:stretch>
                      <a:fillRect/>
                    </a:stretch>
                  </pic:blipFill>
                  <pic:spPr>
                    <a:xfrm>
                      <a:off x="0" y="0"/>
                      <a:ext cx="5261610" cy="3945890"/>
                    </a:xfrm>
                    <a:prstGeom prst="rect">
                      <a:avLst/>
                    </a:prstGeom>
                  </pic:spPr>
                </pic:pic>
              </a:graphicData>
            </a:graphic>
          </wp:inline>
        </w:drawing>
      </w:r>
    </w:p>
    <w:p w14:paraId="6376914B">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2026年1月27日下午，杭州市建设工程质量安全管理协会施工机械安全分会（以下简称“分会”）2025年度会员代表大会在钱塘宴宴会厅圆满举行。来自分会各会员单位的100余位代表齐聚一堂，围绕“构建安全防线，护航智慧建造”的核心主题，共商行业发展大计，总结过往成效，部署未来方向。</w:t>
      </w:r>
    </w:p>
    <w:p w14:paraId="782E74E0">
      <w:pPr>
        <w:ind w:firstLine="560" w:firstLineChars="200"/>
        <w:jc w:val="center"/>
        <w:rPr>
          <w:rFonts w:hint="eastAsia" w:ascii="宋体" w:hAnsi="宋体"/>
          <w:sz w:val="28"/>
          <w:szCs w:val="28"/>
          <w:lang w:val="en-US" w:eastAsia="zh-CN"/>
        </w:rPr>
      </w:pPr>
      <w:r>
        <w:rPr>
          <w:rFonts w:hint="eastAsia" w:ascii="宋体" w:hAnsi="宋体"/>
          <w:sz w:val="28"/>
          <w:szCs w:val="28"/>
          <w:lang w:val="en-US" w:eastAsia="zh-CN"/>
        </w:rPr>
        <w:drawing>
          <wp:inline distT="0" distB="0" distL="114300" distR="114300">
            <wp:extent cx="2120265" cy="1749425"/>
            <wp:effectExtent l="0" t="0" r="3175" b="13335"/>
            <wp:docPr id="5" name="图片 5" descr="微信图片_20260128095320_133_1143"/>
            <wp:cNvGraphicFramePr/>
            <a:graphic xmlns:a="http://schemas.openxmlformats.org/drawingml/2006/main">
              <a:graphicData uri="http://schemas.openxmlformats.org/drawingml/2006/picture">
                <pic:pic xmlns:pic="http://schemas.openxmlformats.org/drawingml/2006/picture">
                  <pic:nvPicPr>
                    <pic:cNvPr id="5" name="图片 5" descr="微信图片_20260128095320_133_1143"/>
                    <pic:cNvPicPr/>
                  </pic:nvPicPr>
                  <pic:blipFill>
                    <a:blip r:embed="rId6"/>
                    <a:stretch>
                      <a:fillRect/>
                    </a:stretch>
                  </pic:blipFill>
                  <pic:spPr>
                    <a:xfrm rot="5400000">
                      <a:off x="0" y="0"/>
                      <a:ext cx="2120265" cy="1749425"/>
                    </a:xfrm>
                    <a:prstGeom prst="rect">
                      <a:avLst/>
                    </a:prstGeom>
                  </pic:spPr>
                </pic:pic>
              </a:graphicData>
            </a:graphic>
          </wp:inline>
        </w:drawing>
      </w:r>
      <w:r>
        <w:rPr>
          <w:rFonts w:hint="eastAsia" w:ascii="宋体" w:hAnsi="宋体"/>
          <w:sz w:val="28"/>
          <w:szCs w:val="28"/>
          <w:lang w:val="en-US" w:eastAsia="zh-CN"/>
        </w:rPr>
        <w:drawing>
          <wp:inline distT="0" distB="0" distL="114300" distR="114300">
            <wp:extent cx="2120265" cy="1749425"/>
            <wp:effectExtent l="0" t="0" r="3175" b="13335"/>
            <wp:docPr id="3" name="图片 3" descr="微信图片_20260128095159_103_1143"/>
            <wp:cNvGraphicFramePr/>
            <a:graphic xmlns:a="http://schemas.openxmlformats.org/drawingml/2006/main">
              <a:graphicData uri="http://schemas.openxmlformats.org/drawingml/2006/picture">
                <pic:pic xmlns:pic="http://schemas.openxmlformats.org/drawingml/2006/picture">
                  <pic:nvPicPr>
                    <pic:cNvPr id="3" name="图片 3" descr="微信图片_20260128095159_103_1143"/>
                    <pic:cNvPicPr/>
                  </pic:nvPicPr>
                  <pic:blipFill>
                    <a:blip r:embed="rId7"/>
                    <a:stretch>
                      <a:fillRect/>
                    </a:stretch>
                  </pic:blipFill>
                  <pic:spPr>
                    <a:xfrm rot="5400000">
                      <a:off x="0" y="0"/>
                      <a:ext cx="2120265" cy="1749425"/>
                    </a:xfrm>
                    <a:prstGeom prst="rect">
                      <a:avLst/>
                    </a:prstGeom>
                  </pic:spPr>
                </pic:pic>
              </a:graphicData>
            </a:graphic>
          </wp:inline>
        </w:drawing>
      </w:r>
    </w:p>
    <w:p w14:paraId="7C199C6B">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会议由分会秘书长胡年和主持。会上，分会会长沈定贤率先作2025年度工作总结报告、2026年度工作计划报告，并宣读2025年度分会财务报告。报告系统回顾了2025年分会的四大核心工作成果：一是聚焦行业安全痛点，牵头发布第三方安全检查工作指引，填补了杭州市建筑设备第三方安全检查的规范空白，为企业提供了标准化操作依据；二是深化跨区域联动，接待陕西省建筑设备与门窗协会考察团，达成多项合作共识，搭建起行业交流合作桥梁；三是响应智能建造号召，组织骨干会员企业赴台州考察调研，学习智能施工设备应用及推广的先进经验，为杭州行业智能转型提供实践样本；四是强化人员赋能，先后举办两期专项安全培训，覆盖400余名行业从业人员，有效提升了相关人员的安全意识与专业能力。</w:t>
      </w:r>
    </w:p>
    <w:p w14:paraId="2C321647">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在2026年度工作计划中，会长沈定贤明确分会将持续锚定“安全管理”与“智能建造”两大主线，以“稳增长、促转型、优服务、强协同”为核心目标：一是开展“安全护航专项行动”，构建分层分类安全培训体系，组织专家指导，助力企业应对发展挑战；二是推进智能设备普及应用，完善智能建筑设备标准规范，搭建产需对接平台，打通生产与应用端壁垒；三是构建精准高效服务体系，全覆盖收集企业需求，针对性提供政策解读、技术支持等服务，并动态优化服务质量；四是深化跨区域协同，组织企业赴先进城市考察学习，承办跨区域行业交流活动，凝聚区域发展合力。</w:t>
      </w:r>
    </w:p>
    <w:p w14:paraId="06D64439">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drawing>
          <wp:inline distT="0" distB="0" distL="114300" distR="114300">
            <wp:extent cx="2199640" cy="1547495"/>
            <wp:effectExtent l="0" t="0" r="14605" b="10160"/>
            <wp:docPr id="8" name="图片 8" descr="微信图片_20260128095204_105_1143"/>
            <wp:cNvGraphicFramePr/>
            <a:graphic xmlns:a="http://schemas.openxmlformats.org/drawingml/2006/main">
              <a:graphicData uri="http://schemas.openxmlformats.org/drawingml/2006/picture">
                <pic:pic xmlns:pic="http://schemas.openxmlformats.org/drawingml/2006/picture">
                  <pic:nvPicPr>
                    <pic:cNvPr id="8" name="图片 8" descr="微信图片_20260128095204_105_1143"/>
                    <pic:cNvPicPr/>
                  </pic:nvPicPr>
                  <pic:blipFill>
                    <a:blip r:embed="rId8"/>
                    <a:stretch>
                      <a:fillRect/>
                    </a:stretch>
                  </pic:blipFill>
                  <pic:spPr>
                    <a:xfrm rot="5400000">
                      <a:off x="0" y="0"/>
                      <a:ext cx="2199640" cy="1547495"/>
                    </a:xfrm>
                    <a:prstGeom prst="rect">
                      <a:avLst/>
                    </a:prstGeom>
                  </pic:spPr>
                </pic:pic>
              </a:graphicData>
            </a:graphic>
          </wp:inline>
        </w:drawing>
      </w:r>
      <w:r>
        <w:rPr>
          <w:rFonts w:hint="eastAsia" w:ascii="宋体" w:hAnsi="宋体"/>
          <w:sz w:val="28"/>
          <w:szCs w:val="28"/>
          <w:lang w:val="en-US" w:eastAsia="zh-CN"/>
        </w:rPr>
        <w:drawing>
          <wp:inline distT="0" distB="0" distL="114300" distR="114300">
            <wp:extent cx="2199640" cy="1548130"/>
            <wp:effectExtent l="0" t="0" r="13970" b="10160"/>
            <wp:docPr id="7" name="图片 7" descr="广州特威"/>
            <wp:cNvGraphicFramePr/>
            <a:graphic xmlns:a="http://schemas.openxmlformats.org/drawingml/2006/main">
              <a:graphicData uri="http://schemas.openxmlformats.org/drawingml/2006/picture">
                <pic:pic xmlns:pic="http://schemas.openxmlformats.org/drawingml/2006/picture">
                  <pic:nvPicPr>
                    <pic:cNvPr id="7" name="图片 7" descr="广州特威"/>
                    <pic:cNvPicPr/>
                  </pic:nvPicPr>
                  <pic:blipFill>
                    <a:blip r:embed="rId9"/>
                    <a:srcRect l="34871" t="14964" r="21351" b="34994"/>
                    <a:stretch>
                      <a:fillRect/>
                    </a:stretch>
                  </pic:blipFill>
                  <pic:spPr>
                    <a:xfrm rot="5400000">
                      <a:off x="0" y="0"/>
                      <a:ext cx="2199640" cy="1548130"/>
                    </a:xfrm>
                    <a:prstGeom prst="rect">
                      <a:avLst/>
                    </a:prstGeom>
                  </pic:spPr>
                </pic:pic>
              </a:graphicData>
            </a:graphic>
          </wp:inline>
        </w:drawing>
      </w:r>
      <w:r>
        <w:rPr>
          <w:rFonts w:hint="eastAsia" w:ascii="宋体" w:hAnsi="宋体"/>
          <w:sz w:val="28"/>
          <w:szCs w:val="28"/>
          <w:lang w:val="en-US" w:eastAsia="zh-CN"/>
        </w:rPr>
        <w:drawing>
          <wp:inline distT="0" distB="0" distL="114300" distR="114300">
            <wp:extent cx="2199640" cy="1548130"/>
            <wp:effectExtent l="0" t="0" r="13970" b="10160"/>
            <wp:docPr id="6" name="图片 6" descr="微信图片_20260128095113_89_1143"/>
            <wp:cNvGraphicFramePr/>
            <a:graphic xmlns:a="http://schemas.openxmlformats.org/drawingml/2006/main">
              <a:graphicData uri="http://schemas.openxmlformats.org/drawingml/2006/picture">
                <pic:pic xmlns:pic="http://schemas.openxmlformats.org/drawingml/2006/picture">
                  <pic:nvPicPr>
                    <pic:cNvPr id="6" name="图片 6" descr="微信图片_20260128095113_89_1143"/>
                    <pic:cNvPicPr/>
                  </pic:nvPicPr>
                  <pic:blipFill>
                    <a:blip r:embed="rId10"/>
                    <a:stretch>
                      <a:fillRect/>
                    </a:stretch>
                  </pic:blipFill>
                  <pic:spPr>
                    <a:xfrm rot="5400000">
                      <a:off x="0" y="0"/>
                      <a:ext cx="2199640" cy="1548130"/>
                    </a:xfrm>
                    <a:prstGeom prst="rect">
                      <a:avLst/>
                    </a:prstGeom>
                  </pic:spPr>
                </pic:pic>
              </a:graphicData>
            </a:graphic>
          </wp:inline>
        </w:drawing>
      </w:r>
    </w:p>
    <w:p w14:paraId="5528E7A3">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随后进入会员代表交流环节：浙江宏基租赁有限公司董事长张向中率先发言，围绕行业发展热点、难点问题分享见解，为分会工作推进提出建设性意见；广州市特威工程机械有限公司总经理蒋锦富随后登台，分享企业在建筑设备领域的优秀产品研发成果与实践应用经验；浙江省建设工程质量检验站有限公司副所长徐宝龙结合自身专业领域，就行业质量安全管控相关工作交流心得，为各会员单位提供了宝贵实践参考。</w:t>
      </w:r>
    </w:p>
    <w:p w14:paraId="32FFDB26">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drawing>
          <wp:anchor distT="0" distB="0" distL="114300" distR="114300" simplePos="0" relativeHeight="251659264" behindDoc="0" locked="0" layoutInCell="1" allowOverlap="1">
            <wp:simplePos x="0" y="0"/>
            <wp:positionH relativeFrom="column">
              <wp:posOffset>3151505</wp:posOffset>
            </wp:positionH>
            <wp:positionV relativeFrom="paragraph">
              <wp:posOffset>299085</wp:posOffset>
            </wp:positionV>
            <wp:extent cx="2121535" cy="1751330"/>
            <wp:effectExtent l="0" t="0" r="1270" b="12065"/>
            <wp:wrapSquare wrapText="bothSides"/>
            <wp:docPr id="9" name="图片 9" descr="微信图片_20260128095030_73_1143"/>
            <wp:cNvGraphicFramePr/>
            <a:graphic xmlns:a="http://schemas.openxmlformats.org/drawingml/2006/main">
              <a:graphicData uri="http://schemas.openxmlformats.org/drawingml/2006/picture">
                <pic:pic xmlns:pic="http://schemas.openxmlformats.org/drawingml/2006/picture">
                  <pic:nvPicPr>
                    <pic:cNvPr id="9" name="图片 9" descr="微信图片_20260128095030_73_1143"/>
                    <pic:cNvPicPr/>
                  </pic:nvPicPr>
                  <pic:blipFill>
                    <a:blip r:embed="rId11"/>
                    <a:stretch>
                      <a:fillRect/>
                    </a:stretch>
                  </pic:blipFill>
                  <pic:spPr>
                    <a:xfrm rot="5400000">
                      <a:off x="0" y="0"/>
                      <a:ext cx="2121535" cy="1751330"/>
                    </a:xfrm>
                    <a:prstGeom prst="rect">
                      <a:avLst/>
                    </a:prstGeom>
                  </pic:spPr>
                </pic:pic>
              </a:graphicData>
            </a:graphic>
          </wp:anchor>
        </w:drawing>
      </w:r>
      <w:r>
        <w:rPr>
          <w:rFonts w:hint="eastAsia" w:ascii="宋体" w:hAnsi="宋体"/>
          <w:sz w:val="28"/>
          <w:szCs w:val="28"/>
          <w:lang w:val="en-US" w:eastAsia="zh-CN"/>
        </w:rPr>
        <w:t>会议最后，杭州市建设工程质量安全管理监督总站总师科副科长黄高亮发表总结讲话。他对分会2025年的工作成效给予充分肯定，强调了建筑设备行业安全管理与智能转型的重要意义，并对分会2026年工作提出期望，鼓励分会持续发挥桥梁纽带作用，引领行业在转型攻坚中实现稳中有进、提质增效，为杭州市建筑产业高质量发展贡献更大力量。</w:t>
      </w:r>
    </w:p>
    <w:p w14:paraId="5FA2D58D">
      <w:pPr>
        <w:jc w:val="left"/>
        <w:rPr>
          <w:rFonts w:hint="eastAsia" w:ascii="宋体" w:hAnsi="宋体"/>
          <w:sz w:val="28"/>
          <w:szCs w:val="28"/>
          <w:lang w:val="en-US" w:eastAsia="zh-CN"/>
        </w:rPr>
      </w:pPr>
      <w:r>
        <w:rPr>
          <w:rFonts w:hint="eastAsia" w:ascii="宋体" w:hAnsi="宋体"/>
          <w:sz w:val="28"/>
          <w:szCs w:val="28"/>
          <w:lang w:val="en-US" w:eastAsia="zh-CN"/>
        </w:rPr>
        <w:drawing>
          <wp:inline distT="0" distB="0" distL="114300" distR="114300">
            <wp:extent cx="5261610" cy="3945890"/>
            <wp:effectExtent l="0" t="0" r="15240" b="16510"/>
            <wp:docPr id="11" name="图片 11" descr="微信图片_20260128095329_137_1143"/>
            <wp:cNvGraphicFramePr/>
            <a:graphic xmlns:a="http://schemas.openxmlformats.org/drawingml/2006/main">
              <a:graphicData uri="http://schemas.openxmlformats.org/drawingml/2006/picture">
                <pic:pic xmlns:pic="http://schemas.openxmlformats.org/drawingml/2006/picture">
                  <pic:nvPicPr>
                    <pic:cNvPr id="11" name="图片 11" descr="微信图片_20260128095329_137_1143"/>
                    <pic:cNvPicPr/>
                  </pic:nvPicPr>
                  <pic:blipFill>
                    <a:blip r:embed="rId12"/>
                    <a:stretch>
                      <a:fillRect/>
                    </a:stretch>
                  </pic:blipFill>
                  <pic:spPr>
                    <a:xfrm>
                      <a:off x="0" y="0"/>
                      <a:ext cx="5261610" cy="3945890"/>
                    </a:xfrm>
                    <a:prstGeom prst="rect">
                      <a:avLst/>
                    </a:prstGeom>
                  </pic:spPr>
                </pic:pic>
              </a:graphicData>
            </a:graphic>
          </wp:inline>
        </w:drawing>
      </w:r>
    </w:p>
    <w:p w14:paraId="592D6649">
      <w:pPr>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此次大会的顺利召开，进一步凝聚了行业共识、明确了发展方向。未来，分会将坚守“服务行业、赋能企业”的初心使命，以务实举措推进各项工作，携手全体会员单位筑牢安全防线、加速智能转型，共同书写杭州市建筑起重</w:t>
      </w:r>
      <w:bookmarkStart w:id="0" w:name="_GoBack"/>
      <w:bookmarkEnd w:id="0"/>
      <w:r>
        <w:rPr>
          <w:rFonts w:hint="eastAsia" w:ascii="宋体" w:hAnsi="宋体"/>
          <w:sz w:val="28"/>
          <w:szCs w:val="28"/>
          <w:lang w:val="en-US" w:eastAsia="zh-CN"/>
        </w:rPr>
        <w:t>设备行业高质量发展新篇章。</w:t>
      </w:r>
    </w:p>
    <w:p w14:paraId="2018D803">
      <w:pPr>
        <w:jc w:val="left"/>
        <w:rPr>
          <w:rFonts w:hint="eastAsia" w:ascii="宋体" w:hAnsi="宋体"/>
          <w:sz w:val="28"/>
          <w:szCs w:val="28"/>
          <w:lang w:val="en-US" w:eastAsia="zh-CN"/>
        </w:rPr>
      </w:pPr>
      <w:r>
        <w:rPr>
          <w:rFonts w:hint="eastAsia" w:ascii="宋体" w:hAnsi="宋体"/>
          <w:sz w:val="28"/>
          <w:szCs w:val="28"/>
          <w:lang w:val="en-US" w:eastAsia="zh-CN"/>
        </w:rPr>
        <w:t xml:space="preserve">   </w:t>
      </w:r>
    </w:p>
    <w:p w14:paraId="7931A9ED">
      <w:pPr>
        <w:ind w:firstLine="560" w:firstLineChars="200"/>
        <w:jc w:val="left"/>
        <w:rPr>
          <w:rFonts w:hint="default" w:ascii="宋体" w:hAnsi="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5538E"/>
    <w:rsid w:val="02723264"/>
    <w:rsid w:val="03D55951"/>
    <w:rsid w:val="0595538E"/>
    <w:rsid w:val="06C8602D"/>
    <w:rsid w:val="08C87576"/>
    <w:rsid w:val="0B193AC9"/>
    <w:rsid w:val="0E7E0566"/>
    <w:rsid w:val="0FF00FEF"/>
    <w:rsid w:val="14E53114"/>
    <w:rsid w:val="154D3629"/>
    <w:rsid w:val="193E101D"/>
    <w:rsid w:val="1AEF5C10"/>
    <w:rsid w:val="23E100C3"/>
    <w:rsid w:val="29B01CE4"/>
    <w:rsid w:val="2B284BC4"/>
    <w:rsid w:val="321A5EBA"/>
    <w:rsid w:val="36346010"/>
    <w:rsid w:val="38871BC6"/>
    <w:rsid w:val="38B85B40"/>
    <w:rsid w:val="3C862C4F"/>
    <w:rsid w:val="3CEC29BB"/>
    <w:rsid w:val="3FAC23D9"/>
    <w:rsid w:val="48401E0D"/>
    <w:rsid w:val="48943F06"/>
    <w:rsid w:val="4D075FF3"/>
    <w:rsid w:val="58094B4F"/>
    <w:rsid w:val="5E49250D"/>
    <w:rsid w:val="5EC45F93"/>
    <w:rsid w:val="5F5244A8"/>
    <w:rsid w:val="5F57784A"/>
    <w:rsid w:val="5FE40A36"/>
    <w:rsid w:val="65A00478"/>
    <w:rsid w:val="665E730C"/>
    <w:rsid w:val="66F81DD8"/>
    <w:rsid w:val="67145FB3"/>
    <w:rsid w:val="68BE7511"/>
    <w:rsid w:val="6A1A2FF4"/>
    <w:rsid w:val="6D1D2EAC"/>
    <w:rsid w:val="6F5C7500"/>
    <w:rsid w:val="6FE27182"/>
    <w:rsid w:val="717866E1"/>
    <w:rsid w:val="74707E52"/>
    <w:rsid w:val="7B7D727F"/>
    <w:rsid w:val="7C29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1199</Words>
  <Characters>1242</Characters>
  <Lines>0</Lines>
  <Paragraphs>0</Paragraphs>
  <TotalTime>5</TotalTime>
  <ScaleCrop>false</ScaleCrop>
  <LinksUpToDate>false</LinksUpToDate>
  <CharactersWithSpaces>1255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2025-03-26T13:52:00Z</dcterms:created>
  <dc:creator>我想做个安静的美少女</dc:creator>
  <cp:lastModifiedBy>方向</cp:lastModifiedBy>
  <dcterms:modified xsi:type="dcterms:W3CDTF">2026-01-29T07:31:29Z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CAD204844C4B4C5B9FB2CD6FE4677355_11</vt:lpwstr>
  </property>
  <property fmtid="{D5CDD505-2E9C-101B-9397-08002B2CF9AE}" pid="4" name="KSOTemplateDocerSaveRecord">
    <vt:lpwstr>eyJoZGlkIjoiZmUwODllMWI0NGM0YzEyNTQzZGFkNGVkNjFmMWRjMTUiLCJ1c2VySWQiOiIzNjI0MjgyMjQifQ==</vt:lpwstr>
  </property>
</Properties>
</file>