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E515B">
      <w:pPr>
        <w:keepNext w:val="0"/>
        <w:keepLines w:val="0"/>
        <w:widowControl/>
        <w:suppressLineNumbers w:val="0"/>
        <w:jc w:val="center"/>
      </w:pPr>
      <w:r>
        <w:rPr>
          <w:rFonts w:ascii="华文行楷" w:hAnsi="华文行楷" w:eastAsia="华文行楷" w:cs="华文行楷"/>
          <w:b/>
          <w:bCs/>
          <w:color w:val="FF0000"/>
          <w:kern w:val="0"/>
          <w:sz w:val="136"/>
          <w:szCs w:val="136"/>
          <w:lang w:val="en-US" w:eastAsia="zh-CN" w:bidi="ar"/>
        </w:rPr>
        <w:t>质安协会简报</w:t>
      </w:r>
    </w:p>
    <w:p w14:paraId="1F468F8A">
      <w:pPr>
        <w:jc w:val="center"/>
        <w:rPr>
          <w:rFonts w:ascii="宋体" w:hAnsi="宋体"/>
          <w:b/>
          <w:color w:val="FF0000"/>
          <w:sz w:val="15"/>
          <w:szCs w:val="130"/>
          <w:shd w:val="clear" w:color="auto" w:fill="FFFFFF"/>
        </w:rPr>
      </w:pPr>
    </w:p>
    <w:p w14:paraId="3E116D1C">
      <w:pPr>
        <w:jc w:val="center"/>
        <w:rPr>
          <w:rFonts w:hint="eastAsia" w:ascii="宋体" w:hAnsi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/>
          <w:b/>
          <w:sz w:val="30"/>
          <w:szCs w:val="30"/>
          <w:shd w:val="clear" w:color="auto" w:fill="FFFFFF"/>
        </w:rPr>
        <w:t>202</w:t>
      </w:r>
      <w:r>
        <w:rPr>
          <w:rFonts w:hint="eastAsia" w:ascii="宋体" w:hAnsi="宋体"/>
          <w:b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  <w:shd w:val="clear" w:color="auto" w:fill="FFFFFF"/>
        </w:rPr>
        <w:t>年</w:t>
      </w:r>
      <w:r>
        <w:rPr>
          <w:rFonts w:hint="eastAsia" w:ascii="宋体" w:hAnsi="宋体"/>
          <w:b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  <w:shd w:val="clear" w:color="auto" w:fill="FFFFFF"/>
        </w:rPr>
        <w:t>月</w:t>
      </w:r>
      <w:r>
        <w:rPr>
          <w:rFonts w:hint="eastAsia" w:ascii="宋体" w:hAnsi="宋体"/>
          <w:b/>
          <w:sz w:val="30"/>
          <w:szCs w:val="30"/>
          <w:shd w:val="clear" w:color="auto" w:fill="FFFFFF"/>
          <w:lang w:val="en-US" w:eastAsia="zh-CN"/>
        </w:rPr>
        <w:t>27</w:t>
      </w:r>
      <w:r>
        <w:rPr>
          <w:rFonts w:hint="eastAsia" w:ascii="宋体" w:hAnsi="宋体"/>
          <w:b/>
          <w:sz w:val="30"/>
          <w:szCs w:val="30"/>
          <w:shd w:val="clear" w:color="auto" w:fill="FFFFFF"/>
        </w:rPr>
        <w:t>日    第</w:t>
      </w:r>
      <w:r>
        <w:rPr>
          <w:rFonts w:hint="eastAsia" w:ascii="宋体" w:hAnsi="宋体"/>
          <w:b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/>
          <w:sz w:val="30"/>
          <w:szCs w:val="30"/>
          <w:shd w:val="clear" w:color="auto" w:fill="FFFFFF"/>
        </w:rPr>
        <w:t>期(总第1</w:t>
      </w:r>
      <w:r>
        <w:rPr>
          <w:rFonts w:hint="eastAsia" w:ascii="宋体" w:hAnsi="宋体"/>
          <w:b/>
          <w:sz w:val="30"/>
          <w:szCs w:val="30"/>
          <w:shd w:val="clear" w:color="auto" w:fill="FFFFFF"/>
          <w:lang w:val="en-US" w:eastAsia="zh-CN"/>
        </w:rPr>
        <w:t>34</w:t>
      </w:r>
      <w:r>
        <w:rPr>
          <w:rFonts w:hint="eastAsia" w:ascii="宋体" w:hAnsi="宋体"/>
          <w:b/>
          <w:sz w:val="30"/>
          <w:szCs w:val="30"/>
          <w:shd w:val="clear" w:color="auto" w:fill="FFFFFF"/>
        </w:rPr>
        <w:t>期)    秘书处编印</w:t>
      </w:r>
    </w:p>
    <w:p w14:paraId="2958E48C">
      <w:pPr>
        <w:jc w:val="center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INCLUDEPICTURE "C:\\Users\\PC2310~1\\AppData\\Local\\Temp\\ksohtml10964\\wps1.png" \* MERGEFORMATINET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drawing>
          <wp:inline distT="0" distB="0" distL="114300" distR="114300">
            <wp:extent cx="5332730" cy="38100"/>
            <wp:effectExtent l="0" t="0" r="1270" b="0"/>
            <wp:docPr id="4" name="图片 2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fldChar w:fldCharType="end"/>
      </w:r>
    </w:p>
    <w:p w14:paraId="470C7BD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安全管理与风险防控专题培训</w:t>
      </w:r>
    </w:p>
    <w:p w14:paraId="4B1CABF9">
      <w:pPr>
        <w:pStyle w:val="2"/>
        <w:keepNext w:val="0"/>
        <w:keepLines w:val="0"/>
        <w:widowControl/>
        <w:suppressLineNumbers w:val="0"/>
        <w:ind w:firstLine="560" w:firstLineChars="2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为深入贯彻落实国家安全生产方针，强化企业安全主体责任意识，2025年5月27日，杭州市建设工程质量安全管理协会紧扣"人人讲安全、个个会应急—查找身边安全隐患"主题，开展"安全管理与风险防控"专题培训。来自建筑行业的360余名企业安全负责人参与本次培训。</w:t>
      </w:r>
    </w:p>
    <w:p w14:paraId="449C5271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kern w:val="2"/>
          <w:sz w:val="16"/>
          <w:szCs w:val="16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16"/>
          <w:szCs w:val="16"/>
          <w:lang w:val="en-US" w:eastAsia="zh-CN" w:bidi="ar-SA"/>
        </w:rPr>
        <w:drawing>
          <wp:inline distT="0" distB="0" distL="114300" distR="114300">
            <wp:extent cx="4679950" cy="3239770"/>
            <wp:effectExtent l="0" t="0" r="6350" b="17780"/>
            <wp:docPr id="8" name="图片 8" descr="图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8D6CC">
      <w:pPr>
        <w:pStyle w:val="2"/>
        <w:keepNext w:val="0"/>
        <w:keepLines w:val="0"/>
        <w:widowControl/>
        <w:suppressLineNumbers w:val="0"/>
        <w:ind w:firstLine="3253" w:firstLineChars="1800"/>
        <w:jc w:val="both"/>
        <w:rPr>
          <w:rFonts w:hint="default" w:ascii="宋体" w:hAnsi="宋体" w:eastAsia="宋体" w:cs="宋体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  <w:lang w:val="en-US" w:eastAsia="zh-CN" w:bidi="ar-SA"/>
        </w:rPr>
        <w:t>图1   专题培训现场</w:t>
      </w:r>
    </w:p>
    <w:p w14:paraId="35458472">
      <w:pPr>
        <w:pStyle w:val="2"/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杭州市建设工程质量安全监督总站副站长熊永光发表开班重要讲话，他强调一要认清形势，全面提高安全生产责任感；二要多措并举，全面提升施工现场安全管理能力；三是要珍惜机会，确保本次培训取得实效。熊站特别强调安全生产责任重于泰山，每一位从业人员都必须以“时时放心不下”的责任感，千方百计守住安全底线。希望大家以这次培训为契机，以更高的站位、更实的举措、更硬的作风，全力打好安全生产攻坚战，为杭州市建设施工领域的高质量发展提供坚实保障！ </w:t>
      </w:r>
    </w:p>
    <w:p w14:paraId="38F1FFA3">
      <w:pPr>
        <w:pStyle w:val="2"/>
        <w:keepNext w:val="0"/>
        <w:keepLines w:val="0"/>
        <w:widowControl/>
        <w:suppressLineNumbers w:val="0"/>
        <w:ind w:firstLine="360" w:firstLineChars="200"/>
        <w:rPr>
          <w:rFonts w:hint="eastAsia"/>
          <w:color w:val="FF0000"/>
          <w:sz w:val="18"/>
          <w:szCs w:val="18"/>
          <w:lang w:val="en-US" w:eastAsia="zh-CN"/>
        </w:rPr>
      </w:pPr>
      <w:r>
        <w:rPr>
          <w:rFonts w:hint="eastAsia"/>
          <w:color w:val="FF0000"/>
          <w:sz w:val="18"/>
          <w:szCs w:val="18"/>
          <w:lang w:val="en-US" w:eastAsia="zh-CN"/>
        </w:rPr>
        <w:drawing>
          <wp:inline distT="0" distB="0" distL="114300" distR="114300">
            <wp:extent cx="4679950" cy="3239770"/>
            <wp:effectExtent l="0" t="0" r="6350" b="17780"/>
            <wp:docPr id="5" name="图片 5" descr="图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1AD40">
      <w:pPr>
        <w:pStyle w:val="2"/>
        <w:keepNext w:val="0"/>
        <w:keepLines w:val="0"/>
        <w:widowControl/>
        <w:suppressLineNumbers w:val="0"/>
        <w:ind w:firstLine="3253" w:firstLineChars="1800"/>
        <w:jc w:val="both"/>
        <w:rPr>
          <w:rFonts w:hint="default" w:ascii="宋体" w:hAnsi="宋体" w:eastAsia="宋体" w:cs="宋体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  <w:lang w:val="en-US" w:eastAsia="zh-CN" w:bidi="ar-SA"/>
        </w:rPr>
        <w:t>图2  市总站副站长作开班讲话</w:t>
      </w:r>
    </w:p>
    <w:p w14:paraId="0B1D16D6">
      <w:pPr>
        <w:pStyle w:val="2"/>
        <w:keepNext w:val="0"/>
        <w:keepLines w:val="0"/>
        <w:widowControl/>
        <w:suppressLineNumbers w:val="0"/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本次培训特邀三位行业权威专家组成“技术智囊团”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：上午场由洪昌华博士结合浙江国泰建设集团实战案例，剖析深基坑支护、模板支架等专项方案编制要点，直击现场监管常见盲区；下午</w:t>
      </w:r>
      <w:r>
        <w:rPr>
          <w:rFonts w:hint="default"/>
          <w:color w:val="auto"/>
          <w:sz w:val="28"/>
          <w:szCs w:val="28"/>
          <w:lang w:val="en-US" w:eastAsia="zh-CN"/>
        </w:rPr>
        <w:t>省建筑业协会施工安全分会陈国良</w:t>
      </w:r>
      <w:r>
        <w:rPr>
          <w:rFonts w:hint="eastAsia"/>
          <w:color w:val="auto"/>
          <w:sz w:val="28"/>
          <w:szCs w:val="28"/>
          <w:lang w:val="en-US" w:eastAsia="zh-CN"/>
        </w:rPr>
        <w:t>教授通过演示解析吊篮安全管理规范技术条款，特别强调装配式爬架防坠装置验收标准；省建设工程质量检验站俞宏智专家对比新旧标准差异，重点讲解塔式起重机附着装置强度验算、施工升降机防冲顶保护等关键技术参数。</w:t>
      </w:r>
    </w:p>
    <w:p w14:paraId="5D324E06">
      <w:pPr>
        <w:pStyle w:val="2"/>
        <w:keepNext w:val="0"/>
        <w:keepLines w:val="0"/>
        <w:widowControl/>
        <w:suppressLineNumbers w:val="0"/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679950" cy="3239770"/>
            <wp:effectExtent l="0" t="0" r="6350" b="17780"/>
            <wp:docPr id="3" name="图片 3" descr="洪昌华讲话照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洪昌华讲话照片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C1677">
      <w:pPr>
        <w:pStyle w:val="2"/>
        <w:keepNext w:val="0"/>
        <w:keepLines w:val="0"/>
        <w:widowControl/>
        <w:suppressLineNumbers w:val="0"/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679950" cy="3239770"/>
            <wp:effectExtent l="0" t="0" r="6350" b="17780"/>
            <wp:docPr id="7" name="图片 7" descr="陈国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陈国良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10041">
      <w:pPr>
        <w:pStyle w:val="2"/>
        <w:keepNext w:val="0"/>
        <w:keepLines w:val="0"/>
        <w:widowControl/>
        <w:suppressLineNumbers w:val="0"/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679950" cy="3239770"/>
            <wp:effectExtent l="0" t="0" r="6350" b="17780"/>
            <wp:docPr id="6" name="图片 6" descr="俞智宏讲话照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俞智宏讲话照片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7ED2F">
      <w:pPr>
        <w:pStyle w:val="2"/>
        <w:keepNext w:val="0"/>
        <w:keepLines w:val="0"/>
        <w:widowControl/>
        <w:suppressLineNumbers w:val="0"/>
        <w:ind w:firstLine="3253" w:firstLineChars="18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图3  行业专家进行授课</w:t>
      </w:r>
    </w:p>
    <w:p w14:paraId="171202C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ascii="CIDFont" w:hAnsi="CIDFont" w:eastAsia="CIDFont" w:cs="CIDFont"/>
          <w:color w:val="000000"/>
          <w:kern w:val="0"/>
          <w:sz w:val="28"/>
          <w:szCs w:val="28"/>
          <w:lang w:val="en-US" w:eastAsia="zh-CN" w:bidi="ar"/>
        </w:rPr>
        <w:t xml:space="preserve">最后，杭州市建设工程质量安全管理协会秘书长沈定贤发表总结 </w:t>
      </w:r>
    </w:p>
    <w:p w14:paraId="570E686B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演讲。他强调</w:t>
      </w:r>
      <w:r>
        <w:rPr>
          <w:rFonts w:hint="eastAsia"/>
          <w:color w:val="auto"/>
          <w:sz w:val="28"/>
          <w:szCs w:val="28"/>
        </w:rPr>
        <w:t>各单位要始终保持如履薄冰的警觉性，确保安全生产标准不降低、要求不放松。</w:t>
      </w:r>
      <w:r>
        <w:rPr>
          <w:rFonts w:hint="eastAsia"/>
          <w:color w:val="auto"/>
          <w:sz w:val="28"/>
          <w:szCs w:val="28"/>
          <w:lang w:val="en-US" w:eastAsia="zh-CN"/>
        </w:rPr>
        <w:t>务必</w:t>
      </w:r>
      <w:r>
        <w:rPr>
          <w:rFonts w:hint="eastAsia"/>
          <w:color w:val="auto"/>
          <w:sz w:val="28"/>
          <w:szCs w:val="28"/>
        </w:rPr>
        <w:t>以 “零容忍” 的态度抓好安全管理，为项目平稳推进、企业高质量发展筑牢安全根基！</w:t>
      </w:r>
    </w:p>
    <w:p w14:paraId="3C8A8340">
      <w:pPr>
        <w:rPr>
          <w:color w:val="auto"/>
          <w:sz w:val="28"/>
          <w:szCs w:val="28"/>
        </w:rPr>
      </w:pPr>
    </w:p>
    <w:p w14:paraId="00FE185F">
      <w:pPr>
        <w:keepNext w:val="0"/>
        <w:keepLines w:val="0"/>
        <w:widowControl/>
        <w:suppressLineNumbers w:val="0"/>
        <w:jc w:val="left"/>
      </w:pPr>
    </w:p>
    <w:p w14:paraId="6FC8BAC1"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5F2F2A3C">
      <w:pPr>
        <w:jc w:val="center"/>
        <w:rPr>
          <w:rFonts w:hint="default" w:ascii="宋体" w:hAnsi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5538E"/>
    <w:rsid w:val="0595538E"/>
    <w:rsid w:val="08C87576"/>
    <w:rsid w:val="0AB22CCE"/>
    <w:rsid w:val="193E101D"/>
    <w:rsid w:val="38871BC6"/>
    <w:rsid w:val="3CEC29BB"/>
    <w:rsid w:val="48401E0D"/>
    <w:rsid w:val="48943F06"/>
    <w:rsid w:val="4B70251D"/>
    <w:rsid w:val="66F81DD8"/>
    <w:rsid w:val="6A1A2FF4"/>
    <w:rsid w:val="7C40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708</Words>
  <Characters>720</Characters>
  <Lines>0</Lines>
  <Paragraphs>0</Paragraphs>
  <TotalTime>1</TotalTime>
  <ScaleCrop>false</ScaleCrop>
  <LinksUpToDate>false</LinksUpToDate>
  <CharactersWithSpaces>743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2025-03-26T13:52:00Z</dcterms:created>
  <dc:creator>我想做个安静的美少女</dc:creator>
  <cp:lastModifiedBy>WPS_1649840329</cp:lastModifiedBy>
  <dcterms:modified xsi:type="dcterms:W3CDTF">2025-05-30T03:12:06Z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CAD204844C4B4C5B9FB2CD6FE4677355_11</vt:lpwstr>
  </property>
  <property fmtid="{D5CDD505-2E9C-101B-9397-08002B2CF9AE}" pid="4" name="KSOTemplateDocerSaveRecord">
    <vt:lpwstr>eyJoZGlkIjoiYTVmYWVkZWJiNGE4ZjMwYWI5NDEzYjA4Njg2YTM3ZDMiLCJ1c2VySWQiOiIxMzU4MDMyMjczIn0=</vt:lpwstr>
  </property>
</Properties>
</file>