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FBC6D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 w14:paraId="2D594CCE">
      <w:pPr>
        <w:tabs>
          <w:tab w:val="center" w:pos="4153"/>
          <w:tab w:val="right" w:pos="8306"/>
        </w:tabs>
        <w:jc w:val="left"/>
        <w:rPr>
          <w:rFonts w:ascii="方正小标宋简体" w:hAns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cs="Times New Roman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6029325" cy="635"/>
                <wp:effectExtent l="0" t="15875" r="3175" b="2159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1.5pt;margin-top:38pt;height:0.05pt;width:474.75pt;z-index:251659264;mso-width-relative:page;mso-height-relative:page;" filled="f" stroked="t" coordsize="21600,21600" o:gfxdata="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MnyM1wAAAAgBAAAPAAAAAAAAAAEAIAAAACIAAABkcnMvZG93bnJldi54bWxQ&#10;SwECFAAUAAAACACHTuJAOjxb/fgBAADmAwAADgAAAAAAAAABACAAAAAmAQAAZHJzL2Uyb0RvYy54&#10;bWxQSwUGAAAAAAYABgBZAQAAkAUAAAAA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宋体"/>
          <w:color w:val="FF0000"/>
          <w:w w:val="60"/>
          <w:sz w:val="88"/>
          <w:szCs w:val="88"/>
        </w:rPr>
        <w:tab/>
      </w:r>
      <w:r>
        <w:rPr>
          <w:rFonts w:hint="eastAsia" w:ascii="方正小标宋简体" w:hAnsi="方正小标宋简体" w:eastAsia="方正小标宋简体" w:cs="宋体"/>
          <w:color w:val="FF0000"/>
          <w:w w:val="60"/>
          <w:sz w:val="88"/>
          <w:szCs w:val="88"/>
        </w:rPr>
        <w:tab/>
      </w:r>
    </w:p>
    <w:p w14:paraId="12CAC121"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关于举办“</w:t>
      </w:r>
      <w:r>
        <w:rPr>
          <w:rFonts w:hint="eastAsia"/>
          <w:b/>
          <w:bCs/>
          <w:color w:val="auto"/>
          <w:sz w:val="36"/>
          <w:szCs w:val="36"/>
        </w:rPr>
        <w:t xml:space="preserve"> 加大质量通病防治降低业主投诉、</w:t>
      </w:r>
      <w:r>
        <w:rPr>
          <w:rFonts w:hint="eastAsia"/>
          <w:b/>
          <w:bCs/>
          <w:sz w:val="36"/>
          <w:szCs w:val="36"/>
        </w:rPr>
        <w:t>创优质工程引领高质量发展”</w:t>
      </w:r>
      <w:r>
        <w:rPr>
          <w:rFonts w:hint="eastAsia"/>
          <w:b/>
          <w:sz w:val="36"/>
          <w:szCs w:val="36"/>
        </w:rPr>
        <w:t>专题培训的通知</w:t>
      </w:r>
    </w:p>
    <w:p w14:paraId="7425DC9A">
      <w:pPr>
        <w:jc w:val="center"/>
        <w:rPr>
          <w:b/>
          <w:bCs/>
          <w:sz w:val="32"/>
          <w:szCs w:val="32"/>
        </w:rPr>
      </w:pPr>
    </w:p>
    <w:p w14:paraId="479893B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各会员单位及</w:t>
      </w:r>
      <w:r>
        <w:rPr>
          <w:rFonts w:hint="eastAsia"/>
          <w:sz w:val="30"/>
          <w:szCs w:val="30"/>
        </w:rPr>
        <w:t>建设行业相关企业</w:t>
      </w:r>
      <w:r>
        <w:rPr>
          <w:sz w:val="30"/>
          <w:szCs w:val="30"/>
        </w:rPr>
        <w:t>：</w:t>
      </w:r>
    </w:p>
    <w:p w14:paraId="4D9CDF5A">
      <w:pPr>
        <w:spacing w:line="360" w:lineRule="auto"/>
        <w:ind w:firstLine="600" w:firstLineChars="200"/>
        <w:rPr>
          <w:sz w:val="28"/>
          <w:szCs w:val="28"/>
        </w:rPr>
      </w:pPr>
      <w:r>
        <w:rPr>
          <w:sz w:val="30"/>
          <w:szCs w:val="30"/>
        </w:rPr>
        <w:t>为积极响应国家关于推动建筑业高质量发展的号召，深入贯彻“质量强国”战略，有效解决工程建设中存在的质量通病</w:t>
      </w:r>
      <w:r>
        <w:rPr>
          <w:rFonts w:hint="eastAsia"/>
          <w:sz w:val="30"/>
          <w:szCs w:val="30"/>
        </w:rPr>
        <w:t>问题</w:t>
      </w:r>
      <w:r>
        <w:rPr>
          <w:sz w:val="30"/>
          <w:szCs w:val="30"/>
        </w:rPr>
        <w:t>，切实降低</w:t>
      </w:r>
      <w:r>
        <w:rPr>
          <w:rFonts w:hint="eastAsia"/>
          <w:sz w:val="30"/>
          <w:szCs w:val="30"/>
        </w:rPr>
        <w:t>业主</w:t>
      </w:r>
      <w:r>
        <w:rPr>
          <w:sz w:val="30"/>
          <w:szCs w:val="30"/>
        </w:rPr>
        <w:t>投诉率，增强人民群众对建筑工程质量的满意度与</w:t>
      </w:r>
      <w:r>
        <w:rPr>
          <w:rFonts w:hint="eastAsia"/>
          <w:sz w:val="30"/>
          <w:szCs w:val="30"/>
        </w:rPr>
        <w:t>幸福感</w:t>
      </w:r>
      <w:r>
        <w:rPr>
          <w:sz w:val="30"/>
          <w:szCs w:val="30"/>
        </w:rPr>
        <w:t>，我会决定于近期举办以“</w:t>
      </w:r>
      <w:r>
        <w:rPr>
          <w:rFonts w:hint="eastAsia"/>
          <w:sz w:val="30"/>
          <w:szCs w:val="30"/>
        </w:rPr>
        <w:t>加大质量</w:t>
      </w:r>
      <w:r>
        <w:rPr>
          <w:sz w:val="30"/>
          <w:szCs w:val="30"/>
        </w:rPr>
        <w:t>通病</w:t>
      </w:r>
      <w:r>
        <w:rPr>
          <w:rFonts w:hint="eastAsia"/>
          <w:sz w:val="30"/>
          <w:szCs w:val="30"/>
        </w:rPr>
        <w:t>防治</w:t>
      </w:r>
      <w:r>
        <w:rPr>
          <w:sz w:val="30"/>
          <w:szCs w:val="30"/>
        </w:rPr>
        <w:t>降低</w:t>
      </w:r>
      <w:r>
        <w:rPr>
          <w:rFonts w:hint="eastAsia"/>
          <w:sz w:val="30"/>
          <w:szCs w:val="30"/>
        </w:rPr>
        <w:t>业主</w:t>
      </w:r>
      <w:r>
        <w:rPr>
          <w:sz w:val="30"/>
          <w:szCs w:val="30"/>
        </w:rPr>
        <w:t>投诉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创优</w:t>
      </w:r>
      <w:r>
        <w:rPr>
          <w:rFonts w:hint="eastAsia"/>
          <w:sz w:val="30"/>
          <w:szCs w:val="30"/>
        </w:rPr>
        <w:t>质工程</w:t>
      </w:r>
      <w:r>
        <w:rPr>
          <w:sz w:val="30"/>
          <w:szCs w:val="30"/>
        </w:rPr>
        <w:t>引领高质量发展”为主题的专题培训活动。现将培训的具体安排、报名方式及注意事项等后续事宜通知如下：</w:t>
      </w:r>
    </w:p>
    <w:p w14:paraId="2A13087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授课老师：</w:t>
      </w:r>
      <w:r>
        <w:rPr>
          <w:rFonts w:hint="eastAsia"/>
          <w:sz w:val="28"/>
          <w:szCs w:val="28"/>
        </w:rPr>
        <w:t>邀请质监行业和从事现场管理的资深专家授课；</w:t>
      </w:r>
    </w:p>
    <w:p w14:paraId="7612BC36">
      <w:pPr>
        <w:spacing w:line="360" w:lineRule="auto"/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培训内容：</w:t>
      </w:r>
    </w:p>
    <w:p w14:paraId="586ABB8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1、工程创优相关文件解读；</w:t>
      </w:r>
    </w:p>
    <w:p w14:paraId="1EBECED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2、针对业主投诉的质量问题，如外墙外保温的脱落、屋面和卫生间渗漏水、墙体和楼地面空鼓开裂进行原因剖析、工艺方法、预防措施的讲解；</w:t>
      </w:r>
    </w:p>
    <w:p w14:paraId="197C6169">
      <w:pPr>
        <w:spacing w:line="360" w:lineRule="auto"/>
        <w:ind w:firstLine="560" w:firstLineChars="200"/>
        <w:rPr>
          <w:b/>
          <w:szCs w:val="24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培训对象：</w:t>
      </w:r>
      <w:r>
        <w:rPr>
          <w:rFonts w:hint="eastAsia"/>
          <w:sz w:val="28"/>
          <w:szCs w:val="28"/>
        </w:rPr>
        <w:t>施工企业技术质量负责人、总工程师及企业工程部门负责人；项目部项目经理、技术负责人、施工员、质量员、资料员；</w:t>
      </w:r>
      <w:r>
        <w:rPr>
          <w:rFonts w:hint="eastAsia"/>
          <w:sz w:val="28"/>
          <w:szCs w:val="40"/>
        </w:rPr>
        <w:t>监理公司项目总监、专监工程师；建设单位项目负责人</w:t>
      </w:r>
      <w:r>
        <w:rPr>
          <w:rFonts w:hint="eastAsia"/>
          <w:sz w:val="28"/>
          <w:szCs w:val="40"/>
          <w:lang w:eastAsia="zh-CN"/>
        </w:rPr>
        <w:t>。</w:t>
      </w:r>
    </w:p>
    <w:p w14:paraId="0A1E54EE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四、培训时间：</w:t>
      </w:r>
      <w:r>
        <w:rPr>
          <w:rFonts w:hint="eastAsia"/>
          <w:sz w:val="30"/>
          <w:szCs w:val="30"/>
        </w:rPr>
        <w:t>时长1天，具体日期</w:t>
      </w:r>
      <w:r>
        <w:rPr>
          <w:rFonts w:hint="eastAsia"/>
          <w:sz w:val="30"/>
          <w:szCs w:val="30"/>
          <w:lang w:val="en-US" w:eastAsia="zh-CN"/>
        </w:rPr>
        <w:t>和地点</w:t>
      </w:r>
      <w:r>
        <w:rPr>
          <w:rFonts w:hint="eastAsia"/>
          <w:sz w:val="30"/>
          <w:szCs w:val="30"/>
        </w:rPr>
        <w:t>将另行通知；</w:t>
      </w:r>
    </w:p>
    <w:p w14:paraId="601A668F">
      <w:pPr>
        <w:spacing w:line="360" w:lineRule="auto"/>
        <w:ind w:firstLine="602" w:firstLineChars="200"/>
        <w:rPr>
          <w:rFonts w:ascii="宋体" w:hAnsi="宋体" w:cs="宋体"/>
          <w:kern w:val="30"/>
          <w:sz w:val="28"/>
          <w:szCs w:val="28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五、费用：</w:t>
      </w:r>
      <w:r>
        <w:rPr>
          <w:rFonts w:hint="eastAsia" w:ascii="宋体" w:hAnsi="宋体" w:cs="宋体"/>
          <w:kern w:val="30"/>
          <w:sz w:val="28"/>
          <w:szCs w:val="28"/>
        </w:rPr>
        <w:t>本会会员单位听课费用300元/人，非本会会员单位听课费用400元/人（含：资料费、授课费、场租费），食宿自理。</w:t>
      </w:r>
      <w:r>
        <w:rPr>
          <w:rFonts w:hint="eastAsia" w:ascii="宋体" w:hAnsi="宋体" w:cs="宋体"/>
          <w:b/>
          <w:kern w:val="30"/>
          <w:sz w:val="28"/>
          <w:szCs w:val="28"/>
        </w:rPr>
        <w:t>个人网上缴费的请备注：单位名称和参培人姓名；</w:t>
      </w:r>
    </w:p>
    <w:p w14:paraId="7DC7C56B">
      <w:pPr>
        <w:spacing w:line="360" w:lineRule="auto"/>
        <w:ind w:firstLine="560" w:firstLineChars="200"/>
        <w:jc w:val="left"/>
        <w:rPr>
          <w:rFonts w:ascii="宋体" w:hAnsi="宋体" w:cs="宋体"/>
          <w:kern w:val="30"/>
          <w:sz w:val="28"/>
          <w:szCs w:val="28"/>
        </w:rPr>
      </w:pPr>
      <w:r>
        <w:rPr>
          <w:rFonts w:hint="eastAsia" w:ascii="宋体" w:hAnsi="宋体" w:cs="宋体"/>
          <w:kern w:val="30"/>
          <w:sz w:val="28"/>
          <w:szCs w:val="28"/>
        </w:rPr>
        <w:t>转账名称：杭州市建设工程质量安全管理协会</w:t>
      </w:r>
    </w:p>
    <w:p w14:paraId="4A960C9F">
      <w:pPr>
        <w:spacing w:line="360" w:lineRule="auto"/>
        <w:ind w:firstLine="560" w:firstLineChars="200"/>
        <w:jc w:val="left"/>
        <w:rPr>
          <w:rFonts w:ascii="宋体" w:hAnsi="宋体" w:cs="宋体"/>
          <w:kern w:val="30"/>
          <w:sz w:val="28"/>
          <w:szCs w:val="28"/>
        </w:rPr>
      </w:pPr>
      <w:r>
        <w:rPr>
          <w:rFonts w:hint="eastAsia" w:ascii="宋体" w:hAnsi="宋体" w:cs="宋体"/>
          <w:kern w:val="30"/>
          <w:sz w:val="28"/>
          <w:szCs w:val="28"/>
        </w:rPr>
        <w:t>银行</w:t>
      </w:r>
      <w:r>
        <w:rPr>
          <w:rFonts w:hint="eastAsia" w:ascii="宋体" w:hAnsi="宋体" w:cs="宋体"/>
          <w:kern w:val="30"/>
          <w:sz w:val="28"/>
          <w:szCs w:val="28"/>
          <w:lang w:val="en-US" w:eastAsia="zh-CN"/>
        </w:rPr>
        <w:t>账</w:t>
      </w:r>
      <w:r>
        <w:rPr>
          <w:rFonts w:hint="eastAsia" w:ascii="宋体" w:hAnsi="宋体" w:cs="宋体"/>
          <w:kern w:val="30"/>
          <w:sz w:val="28"/>
          <w:szCs w:val="28"/>
        </w:rPr>
        <w:t>号：3301040160000792096</w:t>
      </w:r>
    </w:p>
    <w:p w14:paraId="111025E8">
      <w:pPr>
        <w:spacing w:line="360" w:lineRule="auto"/>
        <w:ind w:firstLine="560" w:firstLineChars="200"/>
        <w:jc w:val="left"/>
        <w:rPr>
          <w:rFonts w:ascii="宋体" w:hAnsi="宋体" w:cs="宋体"/>
          <w:kern w:val="30"/>
          <w:sz w:val="28"/>
          <w:szCs w:val="28"/>
        </w:rPr>
      </w:pPr>
      <w:r>
        <w:rPr>
          <w:rFonts w:hint="eastAsia" w:ascii="宋体" w:hAnsi="宋体" w:cs="宋体"/>
          <w:kern w:val="30"/>
          <w:sz w:val="28"/>
          <w:szCs w:val="28"/>
        </w:rPr>
        <w:t>开户银行：杭州银行莫干山路支行</w:t>
      </w:r>
    </w:p>
    <w:p w14:paraId="2A12A2F7">
      <w:pPr>
        <w:spacing w:line="360" w:lineRule="auto"/>
        <w:ind w:firstLine="602" w:firstLineChars="200"/>
        <w:rPr>
          <w:rFonts w:ascii="宋体" w:cs="宋体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六、报名时间及报名形式：</w:t>
      </w:r>
      <w:r>
        <w:rPr>
          <w:rFonts w:hint="eastAsia"/>
          <w:sz w:val="30"/>
          <w:szCs w:val="30"/>
        </w:rPr>
        <w:t>此“通知”发布后，我会即受理培训报名。</w:t>
      </w:r>
      <w:r>
        <w:fldChar w:fldCharType="begin"/>
      </w:r>
      <w:r>
        <w:instrText xml:space="preserve"> HYPERLINK "mailto:报名表请用电子版发送到463399896@qq.com" </w:instrText>
      </w:r>
      <w:r>
        <w:fldChar w:fldCharType="separate"/>
      </w:r>
      <w:r>
        <w:rPr>
          <w:rStyle w:val="21"/>
          <w:rFonts w:hint="eastAsia" w:ascii="宋体" w:hAnsi="宋体" w:cs="宋体"/>
          <w:sz w:val="28"/>
          <w:szCs w:val="28"/>
        </w:rPr>
        <w:t>报名表请用电子版发送到463399896@qq.com</w:t>
      </w:r>
      <w:r>
        <w:rPr>
          <w:rStyle w:val="21"/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邮箱进行报名；</w:t>
      </w:r>
    </w:p>
    <w:p w14:paraId="5F961545">
      <w:pPr>
        <w:spacing w:line="360" w:lineRule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 xml:space="preserve">         七、培训联系人：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老师 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电话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88399161</w:t>
      </w:r>
    </w:p>
    <w:p w14:paraId="155639B8">
      <w:pPr>
        <w:spacing w:line="360" w:lineRule="auto"/>
        <w:ind w:firstLine="602" w:firstLineChars="200"/>
        <w:rPr>
          <w:rFonts w:ascii="宋体" w:cs="宋体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八、注意事项：</w:t>
      </w:r>
      <w:r>
        <w:rPr>
          <w:rFonts w:hint="eastAsia" w:ascii="宋体" w:hAnsi="宋体" w:cs="宋体"/>
          <w:sz w:val="28"/>
          <w:szCs w:val="28"/>
        </w:rPr>
        <w:t>本次培训结束后，计入专业技术人员继续教育学分</w:t>
      </w:r>
      <w:r>
        <w:rPr>
          <w:rFonts w:hint="eastAsia" w:ascii="宋体" w:cs="宋体"/>
          <w:sz w:val="28"/>
          <w:szCs w:val="28"/>
        </w:rPr>
        <w:t>。报名时务必填写身份证号信息，便于在协会继续教育网络上传输和做合格证用。</w:t>
      </w:r>
    </w:p>
    <w:p w14:paraId="297A22E6">
      <w:pPr>
        <w:spacing w:line="360" w:lineRule="auto"/>
        <w:rPr>
          <w:sz w:val="30"/>
          <w:szCs w:val="30"/>
        </w:rPr>
      </w:pPr>
      <w:bookmarkStart w:id="0" w:name="_GoBack"/>
      <w:bookmarkEnd w:id="0"/>
    </w:p>
    <w:p w14:paraId="59B49803">
      <w:pPr>
        <w:spacing w:line="36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附：《参培人员报名表》</w:t>
      </w:r>
    </w:p>
    <w:p w14:paraId="600050E0">
      <w:pPr>
        <w:spacing w:line="360" w:lineRule="auto"/>
        <w:ind w:firstLine="570"/>
        <w:rPr>
          <w:sz w:val="30"/>
          <w:szCs w:val="30"/>
        </w:rPr>
      </w:pPr>
    </w:p>
    <w:p w14:paraId="2898C9CE">
      <w:pPr>
        <w:spacing w:line="360" w:lineRule="auto"/>
        <w:ind w:firstLine="570"/>
        <w:rPr>
          <w:sz w:val="30"/>
          <w:szCs w:val="30"/>
        </w:rPr>
      </w:pPr>
    </w:p>
    <w:p w14:paraId="45FFE2D4">
      <w:pPr>
        <w:spacing w:line="360" w:lineRule="auto"/>
        <w:ind w:firstLine="4050" w:firstLineChars="13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杭州市建设工程质量安全管理协会</w:t>
      </w:r>
    </w:p>
    <w:p w14:paraId="7BA1F703">
      <w:pPr>
        <w:spacing w:line="360" w:lineRule="auto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2024年9月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日</w:t>
      </w:r>
    </w:p>
    <w:p w14:paraId="0D4CCD58"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</w:p>
    <w:p w14:paraId="6AD9CEC4"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</w:p>
    <w:p w14:paraId="7107DF42"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</w:p>
    <w:p w14:paraId="6641D746"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</w:p>
    <w:p w14:paraId="69478104"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</w:p>
    <w:p w14:paraId="37E38EE2"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</w:p>
    <w:p w14:paraId="65590762"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参培人员报名表</w:t>
      </w:r>
    </w:p>
    <w:p w14:paraId="7CC78A44"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</w:p>
    <w:tbl>
      <w:tblPr>
        <w:tblStyle w:val="1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130"/>
        <w:gridCol w:w="540"/>
        <w:gridCol w:w="1440"/>
        <w:gridCol w:w="360"/>
        <w:gridCol w:w="2700"/>
      </w:tblGrid>
      <w:tr w14:paraId="735A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FC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ADC3">
            <w:pPr>
              <w:jc w:val="center"/>
              <w:rPr>
                <w:sz w:val="28"/>
                <w:szCs w:val="28"/>
              </w:rPr>
            </w:pPr>
          </w:p>
        </w:tc>
      </w:tr>
      <w:tr w14:paraId="207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6E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F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71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B04F">
            <w:pPr>
              <w:jc w:val="center"/>
              <w:rPr>
                <w:sz w:val="28"/>
                <w:szCs w:val="28"/>
              </w:rPr>
            </w:pPr>
          </w:p>
        </w:tc>
      </w:tr>
      <w:tr w14:paraId="3C94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0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是否开专票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B4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接收发票人</w:t>
            </w:r>
          </w:p>
          <w:p w14:paraId="7B2461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C6C5">
            <w:pPr>
              <w:jc w:val="center"/>
              <w:rPr>
                <w:sz w:val="28"/>
                <w:szCs w:val="28"/>
              </w:rPr>
            </w:pPr>
          </w:p>
        </w:tc>
      </w:tr>
      <w:tr w14:paraId="707F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5E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05B0">
            <w:pPr>
              <w:jc w:val="center"/>
              <w:rPr>
                <w:sz w:val="28"/>
                <w:szCs w:val="28"/>
              </w:rPr>
            </w:pPr>
          </w:p>
        </w:tc>
      </w:tr>
      <w:tr w14:paraId="63D4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3E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人员信息</w:t>
            </w:r>
          </w:p>
        </w:tc>
      </w:tr>
      <w:tr w14:paraId="70DE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AD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D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C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2F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14:paraId="1704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EAAD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345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52D0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F966">
            <w:pPr>
              <w:jc w:val="center"/>
            </w:pPr>
          </w:p>
        </w:tc>
      </w:tr>
      <w:tr w14:paraId="317F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EEDC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42B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9E88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E600">
            <w:pPr>
              <w:jc w:val="center"/>
            </w:pPr>
          </w:p>
        </w:tc>
      </w:tr>
      <w:tr w14:paraId="7624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6F47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A88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3275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51E2">
            <w:pPr>
              <w:jc w:val="center"/>
            </w:pPr>
          </w:p>
        </w:tc>
      </w:tr>
      <w:tr w14:paraId="6DFC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F613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957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AC2E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EBD6">
            <w:pPr>
              <w:jc w:val="center"/>
            </w:pPr>
          </w:p>
        </w:tc>
      </w:tr>
      <w:tr w14:paraId="0D16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9ABD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986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8E94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1E79">
            <w:pPr>
              <w:jc w:val="center"/>
            </w:pPr>
          </w:p>
        </w:tc>
      </w:tr>
      <w:tr w14:paraId="10C2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5A91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C57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AA9F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480A">
            <w:pPr>
              <w:jc w:val="center"/>
            </w:pPr>
          </w:p>
        </w:tc>
      </w:tr>
      <w:tr w14:paraId="04BF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564E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BB6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EA58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49FE">
            <w:pPr>
              <w:jc w:val="center"/>
            </w:pPr>
          </w:p>
        </w:tc>
      </w:tr>
      <w:tr w14:paraId="3758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EEB6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FDC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ABF8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569B">
            <w:pPr>
              <w:jc w:val="center"/>
            </w:pPr>
          </w:p>
        </w:tc>
      </w:tr>
      <w:tr w14:paraId="6767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2ABD">
            <w:pPr>
              <w:jc w:val="center"/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7A2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D38F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0812">
            <w:pPr>
              <w:jc w:val="center"/>
            </w:pPr>
          </w:p>
        </w:tc>
      </w:tr>
      <w:tr w14:paraId="0C20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A4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填写专票详细信息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34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868C2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报名表电子版发至：463399896</w:t>
      </w:r>
      <w:r>
        <w:rPr>
          <w:sz w:val="30"/>
          <w:szCs w:val="30"/>
        </w:rPr>
        <w:t>@qq.com</w:t>
      </w:r>
    </w:p>
    <w:p w14:paraId="046FBDF3">
      <w:pPr>
        <w:spacing w:line="360" w:lineRule="auto"/>
        <w:ind w:firstLine="600"/>
        <w:rPr>
          <w:sz w:val="30"/>
          <w:szCs w:val="30"/>
        </w:rPr>
      </w:pPr>
    </w:p>
    <w:p w14:paraId="60F999E4">
      <w:pPr>
        <w:rPr>
          <w:sz w:val="30"/>
          <w:szCs w:val="30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trackRevisions w:val="1"/>
  <w:documentProtection w:enforcement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WVkZWJiNGE4ZjMwYWI5NDEzYjA4Njg2YTM3ZDMifQ=="/>
  </w:docVars>
  <w:rsids>
    <w:rsidRoot w:val="00C9666E"/>
    <w:rsid w:val="00012385"/>
    <w:rsid w:val="00030B67"/>
    <w:rsid w:val="00084CA1"/>
    <w:rsid w:val="00145ECF"/>
    <w:rsid w:val="0015674F"/>
    <w:rsid w:val="001E6367"/>
    <w:rsid w:val="00207AD5"/>
    <w:rsid w:val="00271E94"/>
    <w:rsid w:val="002759E3"/>
    <w:rsid w:val="002F24EC"/>
    <w:rsid w:val="00360D83"/>
    <w:rsid w:val="00380E0E"/>
    <w:rsid w:val="00393D81"/>
    <w:rsid w:val="00441668"/>
    <w:rsid w:val="0044298B"/>
    <w:rsid w:val="004C22C1"/>
    <w:rsid w:val="004D180B"/>
    <w:rsid w:val="00544145"/>
    <w:rsid w:val="0056017E"/>
    <w:rsid w:val="005B1A85"/>
    <w:rsid w:val="005B3FDC"/>
    <w:rsid w:val="005D68DD"/>
    <w:rsid w:val="005F3940"/>
    <w:rsid w:val="0063158C"/>
    <w:rsid w:val="00653252"/>
    <w:rsid w:val="00673B76"/>
    <w:rsid w:val="00681F27"/>
    <w:rsid w:val="00683F70"/>
    <w:rsid w:val="00691F01"/>
    <w:rsid w:val="007135BC"/>
    <w:rsid w:val="00726968"/>
    <w:rsid w:val="00756F49"/>
    <w:rsid w:val="00797567"/>
    <w:rsid w:val="007B52C9"/>
    <w:rsid w:val="00841444"/>
    <w:rsid w:val="008B7F5F"/>
    <w:rsid w:val="00931147"/>
    <w:rsid w:val="00934D57"/>
    <w:rsid w:val="009F62F7"/>
    <w:rsid w:val="00A2077C"/>
    <w:rsid w:val="00A62077"/>
    <w:rsid w:val="00A86F03"/>
    <w:rsid w:val="00AA02BA"/>
    <w:rsid w:val="00AB4C46"/>
    <w:rsid w:val="00AF7CB1"/>
    <w:rsid w:val="00BA4D64"/>
    <w:rsid w:val="00BD35D1"/>
    <w:rsid w:val="00C33D1D"/>
    <w:rsid w:val="00C81367"/>
    <w:rsid w:val="00C94C42"/>
    <w:rsid w:val="00C9666E"/>
    <w:rsid w:val="00D21E1D"/>
    <w:rsid w:val="00D80324"/>
    <w:rsid w:val="00D95F36"/>
    <w:rsid w:val="00DC625E"/>
    <w:rsid w:val="00E20607"/>
    <w:rsid w:val="00E2275D"/>
    <w:rsid w:val="00E433B3"/>
    <w:rsid w:val="00E44379"/>
    <w:rsid w:val="00F04818"/>
    <w:rsid w:val="00F901AB"/>
    <w:rsid w:val="0C871385"/>
    <w:rsid w:val="0CA727C2"/>
    <w:rsid w:val="197A6F4F"/>
    <w:rsid w:val="236812D2"/>
    <w:rsid w:val="26C03875"/>
    <w:rsid w:val="2F3E64E8"/>
    <w:rsid w:val="308716CB"/>
    <w:rsid w:val="34F33839"/>
    <w:rsid w:val="40CD7638"/>
    <w:rsid w:val="54D138ED"/>
    <w:rsid w:val="587F1371"/>
    <w:rsid w:val="640E3D34"/>
    <w:rsid w:val="6A0516A4"/>
    <w:rsid w:val="6C3E605B"/>
    <w:rsid w:val="715014E0"/>
    <w:rsid w:val="79C249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widowControl/>
      <w:spacing w:before="240" w:line="259" w:lineRule="auto"/>
      <w:jc w:val="left"/>
      <w:outlineLvl w:val="0"/>
    </w:pPr>
    <w:rPr>
      <w:rFonts w:asciiTheme="majorHAnsi" w:hAnsiTheme="majorHAnsi" w:eastAsiaTheme="majorEastAsia" w:cstheme="majorBidi"/>
      <w:color w:val="2E75B6" w:themeColor="accent1" w:themeShade="BF"/>
      <w:kern w:val="0"/>
      <w:sz w:val="32"/>
      <w:szCs w:val="32"/>
      <w:lang w:eastAsia="ja-JP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1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  <w:lang w:eastAsia="ja-JP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2"/>
    </w:pPr>
    <w:rPr>
      <w:rFonts w:asciiTheme="majorHAnsi" w:hAnsiTheme="majorHAnsi" w:eastAsiaTheme="majorEastAsia" w:cstheme="majorBidi"/>
      <w:color w:val="1F4E79" w:themeColor="accent1" w:themeShade="80"/>
      <w:kern w:val="0"/>
      <w:sz w:val="24"/>
      <w:szCs w:val="24"/>
      <w:lang w:eastAsia="ja-JP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3"/>
    </w:pPr>
    <w:rPr>
      <w:rFonts w:asciiTheme="minorHAnsi" w:hAnsiTheme="minorHAnsi" w:eastAsiaTheme="minorEastAsia" w:cstheme="minorBidi"/>
      <w:i/>
      <w:iCs/>
      <w:kern w:val="0"/>
      <w:sz w:val="22"/>
      <w:szCs w:val="22"/>
      <w:lang w:eastAsia="ja-JP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4"/>
    </w:pPr>
    <w:rPr>
      <w:rFonts w:asciiTheme="minorHAnsi" w:hAnsiTheme="minorHAnsi" w:eastAsiaTheme="minorEastAsia" w:cstheme="minorBidi"/>
      <w:color w:val="2E75B6" w:themeColor="accent1" w:themeShade="BF"/>
      <w:kern w:val="0"/>
      <w:sz w:val="22"/>
      <w:szCs w:val="22"/>
      <w:lang w:eastAsia="ja-JP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5"/>
    </w:pPr>
    <w:rPr>
      <w:rFonts w:asciiTheme="minorHAnsi" w:hAnsiTheme="minorHAnsi" w:eastAsiaTheme="minorEastAsia" w:cstheme="minorBidi"/>
      <w:color w:val="1F4E79" w:themeColor="accent1" w:themeShade="80"/>
      <w:kern w:val="0"/>
      <w:sz w:val="22"/>
      <w:szCs w:val="22"/>
      <w:lang w:eastAsia="ja-JP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kern w:val="0"/>
      <w:sz w:val="22"/>
      <w:szCs w:val="22"/>
      <w:lang w:eastAsia="ja-JP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7"/>
    </w:pPr>
    <w:rPr>
      <w:rFonts w:asciiTheme="minorHAnsi" w:hAnsiTheme="minorHAnsi" w:eastAsiaTheme="minorEastAsia" w:cstheme="minorBidi"/>
      <w:color w:val="262626" w:themeColor="text1" w:themeTint="D9"/>
      <w:kern w:val="0"/>
      <w:lang w:eastAsia="ja-JP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widowControl/>
      <w:spacing w:before="40" w:line="259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kern w:val="0"/>
      <w:lang w:eastAsia="ja-JP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rFonts w:asciiTheme="minorHAnsi" w:hAnsiTheme="minorHAnsi" w:eastAsiaTheme="minorEastAsia" w:cstheme="minorBidi"/>
      <w:i/>
      <w:iCs/>
      <w:color w:val="44546A" w:themeColor="text2"/>
      <w:kern w:val="0"/>
      <w:sz w:val="18"/>
      <w:szCs w:val="18"/>
      <w:lang w:eastAsia="ja-JP"/>
      <w14:textFill>
        <w14:solidFill>
          <w14:schemeClr w14:val="tx2"/>
        </w14:solidFill>
      </w14:textFill>
    </w:rPr>
  </w:style>
  <w:style w:type="paragraph" w:styleId="1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3"/>
    <w:qFormat/>
    <w:uiPriority w:val="11"/>
    <w:pPr>
      <w:widowControl/>
      <w:spacing w:after="160" w:line="259" w:lineRule="auto"/>
      <w:jc w:val="left"/>
    </w:pPr>
    <w:rPr>
      <w:rFonts w:asciiTheme="minorHAnsi" w:hAnsiTheme="minorHAnsi" w:eastAsiaTheme="minorEastAsia" w:cstheme="minorBidi"/>
      <w:color w:val="595959" w:themeColor="text1" w:themeTint="A6"/>
      <w:spacing w:val="15"/>
      <w:kern w:val="0"/>
      <w:sz w:val="22"/>
      <w:szCs w:val="22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2"/>
    <w:qFormat/>
    <w:uiPriority w:val="10"/>
    <w:pPr>
      <w:widowControl/>
      <w:contextualSpacing/>
      <w:jc w:val="left"/>
    </w:pPr>
    <w:rPr>
      <w:rFonts w:asciiTheme="majorHAnsi" w:hAnsiTheme="majorHAnsi" w:eastAsiaTheme="majorEastAsia" w:cstheme="majorBidi"/>
      <w:spacing w:val="-10"/>
      <w:kern w:val="0"/>
      <w:sz w:val="56"/>
      <w:szCs w:val="56"/>
      <w:lang w:eastAsia="ja-JP"/>
    </w:rPr>
  </w:style>
  <w:style w:type="character" w:styleId="19">
    <w:name w:val="Strong"/>
    <w:basedOn w:val="18"/>
    <w:qFormat/>
    <w:uiPriority w:val="22"/>
    <w:rPr>
      <w:b/>
      <w:bCs/>
      <w:color w:val="auto"/>
    </w:rPr>
  </w:style>
  <w:style w:type="character" w:styleId="20">
    <w:name w:val="Emphasis"/>
    <w:basedOn w:val="18"/>
    <w:qFormat/>
    <w:uiPriority w:val="20"/>
    <w:rPr>
      <w:i/>
      <w:iCs/>
      <w:color w:val="auto"/>
    </w:rPr>
  </w:style>
  <w:style w:type="character" w:styleId="21">
    <w:name w:val="Hyperlink"/>
    <w:basedOn w:val="18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2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23">
    <w:name w:val="副标题 字符"/>
    <w:basedOn w:val="18"/>
    <w:link w:val="15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5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character" w:customStyle="1" w:styleId="26">
    <w:name w:val="标题 3 字符"/>
    <w:basedOn w:val="18"/>
    <w:link w:val="4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7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28">
    <w:name w:val="标题 5 字符"/>
    <w:basedOn w:val="18"/>
    <w:link w:val="6"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29">
    <w:name w:val="标题 6 字符"/>
    <w:basedOn w:val="18"/>
    <w:link w:val="7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0">
    <w:name w:val="标题 7 字符"/>
    <w:basedOn w:val="18"/>
    <w:link w:val="8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1">
    <w:name w:val="标题 8 字符"/>
    <w:basedOn w:val="18"/>
    <w:link w:val="9"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标题 9 字符"/>
    <w:basedOn w:val="18"/>
    <w:link w:val="10"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不明显强调1"/>
    <w:basedOn w:val="1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明显强调1"/>
    <w:basedOn w:val="18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widowControl/>
      <w:spacing w:before="200" w:after="160" w:line="259" w:lineRule="auto"/>
      <w:ind w:left="864" w:right="864"/>
      <w:jc w:val="left"/>
    </w:pPr>
    <w:rPr>
      <w:rFonts w:asciiTheme="minorHAnsi" w:hAnsiTheme="minorHAnsi" w:eastAsiaTheme="minorEastAsia" w:cstheme="minorBidi"/>
      <w:i/>
      <w:iCs/>
      <w:color w:val="404040" w:themeColor="text1" w:themeTint="BF"/>
      <w:kern w:val="0"/>
      <w:sz w:val="22"/>
      <w:szCs w:val="22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8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widowControl/>
      <w:pBdr>
        <w:top w:val="single" w:color="5B9BD5" w:themeColor="accent1" w:sz="4" w:space="10"/>
        <w:bottom w:val="single" w:color="5B9BD5" w:themeColor="accent1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5B9BD5" w:themeColor="accent1"/>
      <w:kern w:val="0"/>
      <w:sz w:val="22"/>
      <w:szCs w:val="22"/>
      <w:lang w:eastAsia="ja-JP"/>
      <w14:textFill>
        <w14:solidFill>
          <w14:schemeClr w14:val="accent1"/>
        </w14:solidFill>
      </w14:textFill>
    </w:rPr>
  </w:style>
  <w:style w:type="character" w:customStyle="1" w:styleId="38">
    <w:name w:val="明显引用 字符"/>
    <w:basedOn w:val="18"/>
    <w:link w:val="37"/>
    <w:qFormat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不明显参考1"/>
    <w:basedOn w:val="18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明显参考1"/>
    <w:basedOn w:val="18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1">
    <w:name w:val="书籍标题1"/>
    <w:basedOn w:val="18"/>
    <w:qFormat/>
    <w:uiPriority w:val="33"/>
    <w:rPr>
      <w:b/>
      <w:bCs/>
      <w:i/>
      <w:iCs/>
      <w:spacing w:val="5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  <w:style w:type="paragraph" w:styleId="43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44">
    <w:name w:val="页眉 字符"/>
    <w:basedOn w:val="18"/>
    <w:link w:val="14"/>
    <w:semiHidden/>
    <w:qFormat/>
    <w:uiPriority w:val="99"/>
    <w:rPr>
      <w:rFonts w:ascii="Calibri" w:hAnsi="Calibri" w:eastAsia="宋体" w:cs="Calibri"/>
      <w:kern w:val="2"/>
      <w:sz w:val="18"/>
      <w:szCs w:val="18"/>
      <w:lang w:eastAsia="zh-CN"/>
    </w:rPr>
  </w:style>
  <w:style w:type="character" w:customStyle="1" w:styleId="45">
    <w:name w:val="页脚 字符"/>
    <w:basedOn w:val="18"/>
    <w:link w:val="13"/>
    <w:semiHidden/>
    <w:qFormat/>
    <w:uiPriority w:val="99"/>
    <w:rPr>
      <w:rFonts w:ascii="Calibri" w:hAnsi="Calibri" w:eastAsia="宋体" w:cs="Calibri"/>
      <w:kern w:val="2"/>
      <w:sz w:val="18"/>
      <w:szCs w:val="18"/>
      <w:lang w:eastAsia="zh-CN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批注框文本 字符"/>
    <w:basedOn w:val="18"/>
    <w:link w:val="1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Company>china</Company>
  <Pages>3</Pages>
  <Words>809</Words>
  <Characters>872</Characters>
  <Lines>9</Lines>
  <Paragraphs>2</Paragraphs>
  <TotalTime>52</TotalTime>
  <ScaleCrop>false</ScaleCrop>
  <LinksUpToDate>false</LinksUpToDate>
  <CharactersWithSpaces>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2021-09-27T01:55:00Z</dcterms:created>
  <dc:creator>Administrator</dc:creator>
  <cp:lastModifiedBy>PC231026-01</cp:lastModifiedBy>
  <cp:lastPrinted>2022-09-22T06:15:00Z</cp:lastPrinted>
  <dcterms:modified xsi:type="dcterms:W3CDTF">2024-09-20T07:30:26Z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A31E65F581DD4B41B9F48BF66645EF14_13</vt:lpwstr>
  </property>
</Properties>
</file>