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61" w:rsidRDefault="00F60752">
      <w:pPr>
        <w:jc w:val="center"/>
        <w:rPr>
          <w:rFonts w:ascii="华文行楷" w:eastAsia="华文行楷" w:hAnsi="楷体"/>
          <w:b/>
          <w:color w:val="FF0000"/>
          <w:sz w:val="130"/>
          <w:szCs w:val="130"/>
          <w:shd w:val="clear" w:color="auto" w:fill="FFFFFF"/>
        </w:rPr>
      </w:pPr>
      <w:r>
        <w:rPr>
          <w:rFonts w:ascii="华文行楷" w:eastAsia="华文行楷" w:hAnsi="楷体" w:hint="eastAsia"/>
          <w:b/>
          <w:color w:val="FF0000"/>
          <w:sz w:val="130"/>
          <w:szCs w:val="130"/>
          <w:shd w:val="clear" w:color="auto" w:fill="FFFFFF"/>
        </w:rPr>
        <w:t>质安协会简报</w:t>
      </w:r>
    </w:p>
    <w:p w:rsidR="00E75D61" w:rsidRDefault="00656B22">
      <w:pPr>
        <w:jc w:val="center"/>
        <w:rPr>
          <w:rFonts w:ascii="宋体"/>
          <w:b/>
          <w:sz w:val="30"/>
          <w:szCs w:val="30"/>
          <w:shd w:val="clear" w:color="auto" w:fill="FFFFFF"/>
        </w:rPr>
      </w:pPr>
      <w:r>
        <w:rPr>
          <w:rFonts w:ascii="宋体" w:hAnsi="宋体" w:hint="eastAsia"/>
          <w:b/>
          <w:sz w:val="30"/>
          <w:szCs w:val="30"/>
          <w:shd w:val="clear" w:color="auto" w:fill="FFFFFF"/>
        </w:rPr>
        <w:t>2022</w:t>
      </w:r>
      <w:r w:rsidR="00F60752">
        <w:rPr>
          <w:rFonts w:ascii="宋体" w:hAnsi="宋体" w:hint="eastAsia"/>
          <w:b/>
          <w:sz w:val="30"/>
          <w:szCs w:val="30"/>
          <w:shd w:val="clear" w:color="auto" w:fill="FFFFFF"/>
        </w:rPr>
        <w:t>年</w:t>
      </w:r>
      <w:r w:rsidR="00D0278A">
        <w:rPr>
          <w:rFonts w:ascii="宋体" w:hAnsi="宋体" w:hint="eastAsia"/>
          <w:b/>
          <w:sz w:val="30"/>
          <w:szCs w:val="30"/>
          <w:shd w:val="clear" w:color="auto" w:fill="FFFFFF"/>
        </w:rPr>
        <w:t>10</w:t>
      </w:r>
      <w:r w:rsidR="00F60752">
        <w:rPr>
          <w:rFonts w:ascii="宋体" w:hAnsi="宋体" w:hint="eastAsia"/>
          <w:b/>
          <w:sz w:val="30"/>
          <w:szCs w:val="30"/>
          <w:shd w:val="clear" w:color="auto" w:fill="FFFFFF"/>
        </w:rPr>
        <w:t>月</w:t>
      </w:r>
      <w:r w:rsidR="00D0278A">
        <w:rPr>
          <w:rFonts w:ascii="宋体" w:hAnsi="宋体" w:hint="eastAsia"/>
          <w:b/>
          <w:sz w:val="30"/>
          <w:szCs w:val="30"/>
          <w:shd w:val="clear" w:color="auto" w:fill="FFFFFF"/>
        </w:rPr>
        <w:t>10</w:t>
      </w:r>
      <w:r w:rsidR="00F60752">
        <w:rPr>
          <w:rFonts w:ascii="宋体" w:hAnsi="宋体" w:hint="eastAsia"/>
          <w:b/>
          <w:sz w:val="30"/>
          <w:szCs w:val="30"/>
          <w:shd w:val="clear" w:color="auto" w:fill="FFFFFF"/>
        </w:rPr>
        <w:t>日</w:t>
      </w:r>
      <w:r w:rsidR="00F60752">
        <w:rPr>
          <w:rFonts w:ascii="宋体" w:hAnsi="宋体" w:hint="eastAsia"/>
          <w:b/>
          <w:sz w:val="30"/>
          <w:szCs w:val="30"/>
          <w:shd w:val="clear" w:color="auto" w:fill="FFFFFF"/>
        </w:rPr>
        <w:t xml:space="preserve">    </w:t>
      </w:r>
      <w:r w:rsidR="00F60752">
        <w:rPr>
          <w:rFonts w:ascii="宋体" w:hAnsi="宋体" w:hint="eastAsia"/>
          <w:b/>
          <w:sz w:val="30"/>
          <w:szCs w:val="30"/>
          <w:shd w:val="clear" w:color="auto" w:fill="FFFFFF"/>
        </w:rPr>
        <w:t>第</w:t>
      </w:r>
      <w:r>
        <w:rPr>
          <w:rFonts w:ascii="宋体" w:hAnsi="宋体" w:hint="eastAsia"/>
          <w:b/>
          <w:sz w:val="30"/>
          <w:szCs w:val="30"/>
          <w:shd w:val="clear" w:color="auto" w:fill="FFFFFF"/>
        </w:rPr>
        <w:t>1</w:t>
      </w:r>
      <w:r w:rsidR="00F60752">
        <w:rPr>
          <w:rFonts w:ascii="宋体" w:hAnsi="宋体" w:hint="eastAsia"/>
          <w:b/>
          <w:sz w:val="30"/>
          <w:szCs w:val="30"/>
          <w:shd w:val="clear" w:color="auto" w:fill="FFFFFF"/>
        </w:rPr>
        <w:t>期</w:t>
      </w:r>
      <w:r w:rsidR="00F60752">
        <w:rPr>
          <w:rFonts w:ascii="宋体" w:hAnsi="宋体" w:hint="eastAsia"/>
          <w:b/>
          <w:sz w:val="30"/>
          <w:szCs w:val="30"/>
          <w:shd w:val="clear" w:color="auto" w:fill="FFFFFF"/>
        </w:rPr>
        <w:t>(</w:t>
      </w:r>
      <w:r w:rsidR="00F60752">
        <w:rPr>
          <w:rFonts w:ascii="宋体" w:hAnsi="宋体" w:hint="eastAsia"/>
          <w:b/>
          <w:sz w:val="30"/>
          <w:szCs w:val="30"/>
          <w:shd w:val="clear" w:color="auto" w:fill="FFFFFF"/>
        </w:rPr>
        <w:t>总第</w:t>
      </w:r>
      <w:r>
        <w:rPr>
          <w:rFonts w:ascii="宋体" w:hAnsi="宋体" w:hint="eastAsia"/>
          <w:b/>
          <w:sz w:val="30"/>
          <w:szCs w:val="30"/>
          <w:shd w:val="clear" w:color="auto" w:fill="FFFFFF"/>
        </w:rPr>
        <w:t>122</w:t>
      </w:r>
      <w:r w:rsidR="00F60752">
        <w:rPr>
          <w:rFonts w:ascii="宋体" w:hAnsi="宋体" w:hint="eastAsia"/>
          <w:b/>
          <w:sz w:val="30"/>
          <w:szCs w:val="30"/>
          <w:shd w:val="clear" w:color="auto" w:fill="FFFFFF"/>
        </w:rPr>
        <w:t>期</w:t>
      </w:r>
      <w:r w:rsidR="00F60752">
        <w:rPr>
          <w:rFonts w:ascii="宋体" w:hAnsi="宋体" w:hint="eastAsia"/>
          <w:b/>
          <w:sz w:val="30"/>
          <w:szCs w:val="30"/>
          <w:shd w:val="clear" w:color="auto" w:fill="FFFFFF"/>
        </w:rPr>
        <w:t xml:space="preserve">)    </w:t>
      </w:r>
      <w:r w:rsidR="00F60752">
        <w:rPr>
          <w:rFonts w:ascii="宋体" w:hAnsi="宋体" w:hint="eastAsia"/>
          <w:b/>
          <w:sz w:val="30"/>
          <w:szCs w:val="30"/>
          <w:shd w:val="clear" w:color="auto" w:fill="FFFFFF"/>
        </w:rPr>
        <w:t>秘书处编印</w:t>
      </w:r>
    </w:p>
    <w:p w:rsidR="00E75D61" w:rsidRDefault="00F164C2">
      <w:pPr>
        <w:rPr>
          <w:shd w:val="clear" w:color="auto" w:fill="FFFFFF"/>
        </w:rPr>
      </w:pPr>
      <w:r w:rsidRPr="00F164C2">
        <w:rPr>
          <w:shd w:val="clear" w:color="auto" w:fill="FFFFFF"/>
        </w:rPr>
        <w:pict>
          <v:line id="_x0000_s1026" style="position:absolute;z-index:251659264" from="-54pt,15.6pt" to="477pt,15.6pt" o:gfxdata="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JxdBNkAAAAKAQAADwAAAAAAAAABACAAAAAiAAAAZHJzL2Rvd25yZXYueG1s&#10;UEsBAhQAFAAAAAgAh07iQOxBGqf3AQAA5QMAAA4AAAAAAAAAAQAgAAAAKAEAAGRycy9lMm9Eb2Mu&#10;eG1sUEsFBgAAAAAGAAYAWQEAAJEFAAAAAA==&#10;" strokecolor="red" strokeweight="1.5pt"/>
        </w:pict>
      </w:r>
    </w:p>
    <w:p w:rsidR="00656B22" w:rsidRPr="00AB42F1" w:rsidRDefault="00656B22" w:rsidP="00656B22">
      <w:pPr>
        <w:spacing w:line="360" w:lineRule="auto"/>
        <w:ind w:firstLineChars="150" w:firstLine="542"/>
        <w:jc w:val="center"/>
        <w:rPr>
          <w:rFonts w:asciiTheme="minorEastAsia" w:eastAsiaTheme="minorEastAsia" w:hAnsiTheme="minorEastAsia" w:cs="Courier New"/>
          <w:b/>
          <w:color w:val="333333"/>
          <w:sz w:val="36"/>
          <w:szCs w:val="28"/>
        </w:rPr>
      </w:pPr>
      <w:r w:rsidRPr="00AB42F1">
        <w:rPr>
          <w:rFonts w:asciiTheme="minorEastAsia" w:eastAsiaTheme="minorEastAsia" w:hAnsiTheme="minorEastAsia" w:cs="Courier New" w:hint="eastAsia"/>
          <w:b/>
          <w:color w:val="333333"/>
          <w:sz w:val="36"/>
          <w:szCs w:val="28"/>
        </w:rPr>
        <w:t>“</w:t>
      </w:r>
      <w:r w:rsidRPr="00AB42F1">
        <w:rPr>
          <w:rFonts w:asciiTheme="minorEastAsia" w:eastAsiaTheme="minorEastAsia" w:hAnsiTheme="minorEastAsia" w:cs="Courier New"/>
          <w:b/>
          <w:color w:val="333333"/>
          <w:sz w:val="36"/>
          <w:szCs w:val="28"/>
        </w:rPr>
        <w:t>遵守安全生产法，当好第一责任人”</w:t>
      </w:r>
    </w:p>
    <w:p w:rsidR="00656B22" w:rsidRPr="00D326F3" w:rsidRDefault="00656B22" w:rsidP="00656B22">
      <w:pPr>
        <w:spacing w:line="360" w:lineRule="auto"/>
        <w:ind w:firstLineChars="200" w:firstLine="600"/>
        <w:jc w:val="both"/>
        <w:rPr>
          <w:rFonts w:asciiTheme="minorEastAsia" w:eastAsiaTheme="minorEastAsia" w:hAnsiTheme="minorEastAsia" w:cs="宋体"/>
          <w:sz w:val="30"/>
          <w:szCs w:val="30"/>
        </w:rPr>
      </w:pPr>
      <w:r w:rsidRPr="00D326F3">
        <w:rPr>
          <w:rFonts w:asciiTheme="minorEastAsia" w:eastAsiaTheme="minorEastAsia" w:hAnsiTheme="minorEastAsia" w:cs="Courier New"/>
          <w:sz w:val="30"/>
          <w:szCs w:val="30"/>
        </w:rPr>
        <w:t>今年6月是第21个全国“安全生产月”</w:t>
      </w:r>
      <w:r>
        <w:rPr>
          <w:rFonts w:asciiTheme="minorEastAsia" w:eastAsiaTheme="minorEastAsia" w:hAnsiTheme="minorEastAsia" w:cs="Courier New" w:hint="eastAsia"/>
          <w:sz w:val="30"/>
          <w:szCs w:val="30"/>
        </w:rPr>
        <w:t>。我协会根据市建委今年“安全生产月”活动安排，组织开展以</w:t>
      </w:r>
      <w:r w:rsidRPr="00D326F3">
        <w:rPr>
          <w:rFonts w:asciiTheme="minorEastAsia" w:eastAsiaTheme="minorEastAsia" w:hAnsiTheme="minorEastAsia" w:cs="Courier New"/>
          <w:sz w:val="30"/>
          <w:szCs w:val="30"/>
        </w:rPr>
        <w:t>“遵守安全生产法，当好第一责任人”</w:t>
      </w:r>
      <w:r>
        <w:rPr>
          <w:rFonts w:asciiTheme="minorEastAsia" w:eastAsiaTheme="minorEastAsia" w:hAnsiTheme="minorEastAsia" w:cs="Courier New" w:hint="eastAsia"/>
          <w:sz w:val="30"/>
          <w:szCs w:val="30"/>
        </w:rPr>
        <w:t>为主题和《</w:t>
      </w:r>
      <w:r w:rsidRPr="00D326F3">
        <w:rPr>
          <w:rFonts w:asciiTheme="minorEastAsia" w:eastAsiaTheme="minorEastAsia" w:hAnsiTheme="minorEastAsia" w:cs="宋体" w:hint="eastAsia"/>
          <w:sz w:val="30"/>
          <w:szCs w:val="30"/>
        </w:rPr>
        <w:t>房屋市政工程生产安全重大事故隐患判定标准（2022版）》</w:t>
      </w:r>
      <w:r>
        <w:rPr>
          <w:rFonts w:asciiTheme="minorEastAsia" w:eastAsiaTheme="minorEastAsia" w:hAnsiTheme="minorEastAsia" w:cs="宋体" w:hint="eastAsia"/>
          <w:sz w:val="30"/>
          <w:szCs w:val="30"/>
        </w:rPr>
        <w:t>的教育培训</w:t>
      </w:r>
      <w:r w:rsidRPr="00D326F3">
        <w:rPr>
          <w:rFonts w:asciiTheme="minorEastAsia" w:eastAsiaTheme="minorEastAsia" w:hAnsiTheme="minorEastAsia" w:cs="Courier New"/>
          <w:sz w:val="30"/>
          <w:szCs w:val="30"/>
        </w:rPr>
        <w:t>。</w:t>
      </w:r>
      <w:r>
        <w:rPr>
          <w:rFonts w:asciiTheme="minorEastAsia" w:eastAsiaTheme="minorEastAsia" w:hAnsiTheme="minorEastAsia" w:cs="Courier New" w:hint="eastAsia"/>
          <w:sz w:val="30"/>
          <w:szCs w:val="30"/>
        </w:rPr>
        <w:t>旨在</w:t>
      </w:r>
      <w:r w:rsidRPr="00D326F3">
        <w:rPr>
          <w:rFonts w:asciiTheme="minorEastAsia" w:eastAsiaTheme="minorEastAsia" w:hAnsiTheme="minorEastAsia" w:cs="Courier New"/>
          <w:sz w:val="30"/>
          <w:szCs w:val="30"/>
        </w:rPr>
        <w:t>贯彻落实习近平总书记关于安全生产重要论述，防范化解建设系统重大风险、遏制生产安全事故、提升全民安全素养，扎实推进杭州市“除险保安·平安护航亚运”</w:t>
      </w:r>
      <w:r>
        <w:rPr>
          <w:rFonts w:asciiTheme="minorEastAsia" w:eastAsiaTheme="minorEastAsia" w:hAnsiTheme="minorEastAsia" w:cs="Courier New"/>
          <w:sz w:val="30"/>
          <w:szCs w:val="30"/>
        </w:rPr>
        <w:t>建筑施工安全生产大检查大整治专项行动</w:t>
      </w:r>
      <w:r>
        <w:rPr>
          <w:rFonts w:asciiTheme="minorEastAsia" w:eastAsiaTheme="minorEastAsia" w:hAnsiTheme="minorEastAsia" w:cs="Courier New" w:hint="eastAsia"/>
          <w:sz w:val="30"/>
          <w:szCs w:val="30"/>
        </w:rPr>
        <w:t>。</w:t>
      </w:r>
      <w:r>
        <w:rPr>
          <w:rFonts w:asciiTheme="minorEastAsia" w:eastAsiaTheme="minorEastAsia" w:hAnsiTheme="minorEastAsia" w:cs="宋体" w:hint="eastAsia"/>
          <w:sz w:val="30"/>
          <w:szCs w:val="30"/>
        </w:rPr>
        <w:t>受疫情影响，协会把这次的教育培训以腾讯视频形式开展，协会购置视频教育设备，申请开通腾讯会议，并邀请省内资深专家</w:t>
      </w:r>
      <w:r w:rsidR="00365FBC">
        <w:rPr>
          <w:rFonts w:asciiTheme="minorEastAsia" w:eastAsiaTheme="minorEastAsia" w:hAnsiTheme="minorEastAsia" w:cs="宋体" w:hint="eastAsia"/>
          <w:sz w:val="30"/>
          <w:szCs w:val="30"/>
        </w:rPr>
        <w:t>厉</w:t>
      </w:r>
      <w:r>
        <w:rPr>
          <w:rFonts w:asciiTheme="minorEastAsia" w:eastAsiaTheme="minorEastAsia" w:hAnsiTheme="minorEastAsia" w:cs="宋体" w:hint="eastAsia"/>
          <w:sz w:val="30"/>
          <w:szCs w:val="30"/>
        </w:rPr>
        <w:t>天数教授级高工授课。对于这种新模式，受到了各相关单位的广泛认可，报名参培人员踊跃，人数到达近3300人。</w:t>
      </w:r>
    </w:p>
    <w:p w:rsidR="00656B22" w:rsidRPr="00E67F42" w:rsidRDefault="00656B22" w:rsidP="00656B22">
      <w:pPr>
        <w:spacing w:line="360" w:lineRule="auto"/>
        <w:jc w:val="both"/>
        <w:rPr>
          <w:rFonts w:asciiTheme="minorEastAsia" w:eastAsiaTheme="minorEastAsia" w:hAnsiTheme="minorEastAsia" w:cs="宋体"/>
          <w:sz w:val="28"/>
          <w:szCs w:val="28"/>
        </w:rPr>
      </w:pPr>
      <w:r w:rsidRPr="00031058">
        <w:rPr>
          <w:rFonts w:asciiTheme="minorEastAsia" w:eastAsiaTheme="minorEastAsia" w:hAnsiTheme="minorEastAsia" w:cs="宋体"/>
          <w:noProof/>
          <w:color w:val="000000" w:themeColor="text1"/>
          <w:sz w:val="28"/>
          <w:szCs w:val="28"/>
        </w:rPr>
        <w:drawing>
          <wp:anchor distT="0" distB="0" distL="114300" distR="114300" simplePos="0" relativeHeight="251661312" behindDoc="0" locked="0" layoutInCell="1" allowOverlap="1">
            <wp:simplePos x="0" y="0"/>
            <wp:positionH relativeFrom="column">
              <wp:posOffset>19050</wp:posOffset>
            </wp:positionH>
            <wp:positionV relativeFrom="paragraph">
              <wp:posOffset>2540</wp:posOffset>
            </wp:positionV>
            <wp:extent cx="3019425" cy="2305050"/>
            <wp:effectExtent l="19050" t="0" r="9525" b="0"/>
            <wp:wrapSquare wrapText="bothSides"/>
            <wp:docPr id="2" name="图片 1" descr="C:\Users\ADMINI~1\AppData\Local\Temp\WeChat Files\2d89dea897119d9913196dd7e53d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d89dea897119d9913196dd7e53d669.jpg"/>
                    <pic:cNvPicPr>
                      <a:picLocks noChangeAspect="1" noChangeArrowheads="1"/>
                    </pic:cNvPicPr>
                  </pic:nvPicPr>
                  <pic:blipFill>
                    <a:blip r:embed="rId7" cstate="print"/>
                    <a:srcRect/>
                    <a:stretch>
                      <a:fillRect/>
                    </a:stretch>
                  </pic:blipFill>
                  <pic:spPr bwMode="auto">
                    <a:xfrm>
                      <a:off x="0" y="0"/>
                      <a:ext cx="3019425" cy="2305050"/>
                    </a:xfrm>
                    <a:prstGeom prst="rect">
                      <a:avLst/>
                    </a:prstGeom>
                    <a:noFill/>
                    <a:ln w="9525">
                      <a:noFill/>
                      <a:miter lim="800000"/>
                      <a:headEnd/>
                      <a:tailEnd/>
                    </a:ln>
                  </pic:spPr>
                </pic:pic>
              </a:graphicData>
            </a:graphic>
          </wp:anchor>
        </w:drawing>
      </w:r>
      <w:r w:rsidRPr="00031058">
        <w:rPr>
          <w:rFonts w:asciiTheme="minorEastAsia" w:eastAsiaTheme="minorEastAsia" w:hAnsiTheme="minorEastAsia" w:cs="宋体" w:hint="eastAsia"/>
          <w:color w:val="000000" w:themeColor="text1"/>
          <w:sz w:val="28"/>
          <w:szCs w:val="28"/>
        </w:rPr>
        <w:t>6月16日，培训活动正式上线，来自建设、施工、监理等单位的近</w:t>
      </w:r>
      <w:r>
        <w:rPr>
          <w:rFonts w:asciiTheme="minorEastAsia" w:eastAsiaTheme="minorEastAsia" w:hAnsiTheme="minorEastAsia" w:cs="宋体" w:hint="eastAsia"/>
          <w:color w:val="000000" w:themeColor="text1"/>
          <w:sz w:val="28"/>
          <w:szCs w:val="28"/>
        </w:rPr>
        <w:t>18</w:t>
      </w:r>
      <w:r w:rsidRPr="00031058">
        <w:rPr>
          <w:rFonts w:asciiTheme="minorEastAsia" w:eastAsiaTheme="minorEastAsia" w:hAnsiTheme="minorEastAsia" w:cs="宋体" w:hint="eastAsia"/>
          <w:color w:val="000000" w:themeColor="text1"/>
          <w:sz w:val="28"/>
          <w:szCs w:val="28"/>
        </w:rPr>
        <w:t>00位学员参加了首次培训课程。</w:t>
      </w:r>
      <w:r>
        <w:rPr>
          <w:rFonts w:asciiTheme="minorEastAsia" w:eastAsiaTheme="minorEastAsia" w:hAnsiTheme="minorEastAsia" w:cs="宋体" w:hint="eastAsia"/>
          <w:color w:val="000000" w:themeColor="text1"/>
          <w:sz w:val="28"/>
          <w:szCs w:val="28"/>
        </w:rPr>
        <w:t>（部分单位由项目部组织参加，实际人数大于在线人数）</w:t>
      </w:r>
      <w:r w:rsidRPr="00031058">
        <w:rPr>
          <w:rFonts w:asciiTheme="minorEastAsia" w:eastAsiaTheme="minorEastAsia" w:hAnsiTheme="minorEastAsia" w:cs="宋体" w:hint="eastAsia"/>
          <w:color w:val="000000" w:themeColor="text1"/>
          <w:sz w:val="28"/>
          <w:szCs w:val="28"/>
        </w:rPr>
        <w:t>我协</w:t>
      </w:r>
      <w:r w:rsidRPr="00031058">
        <w:rPr>
          <w:rFonts w:asciiTheme="minorEastAsia" w:eastAsiaTheme="minorEastAsia" w:hAnsiTheme="minorEastAsia" w:cs="宋体" w:hint="eastAsia"/>
          <w:color w:val="000000" w:themeColor="text1"/>
          <w:sz w:val="28"/>
          <w:szCs w:val="28"/>
        </w:rPr>
        <w:lastRenderedPageBreak/>
        <w:t>会朱来庭秘书长首先做了开课讲话。就今年安全月活动内容进行了简述。</w:t>
      </w:r>
      <w:r w:rsidRPr="00E67F42">
        <w:rPr>
          <w:rFonts w:asciiTheme="minorEastAsia" w:eastAsiaTheme="minorEastAsia" w:hAnsiTheme="minorEastAsia" w:cs="Courier New"/>
          <w:sz w:val="28"/>
          <w:szCs w:val="28"/>
        </w:rPr>
        <w:t>（一）专题学习，笃信笃行，深入贯彻总书记安全生产重要论述。（二）重拳出击，刚性执法，加强安全生产违法违规处罚力度。（三）源头管控，压实责任，督促企业当好“第一责任人”。 （四）普法宣传，培训教育，确保新《安全生产法》学深悟透。（五）形式多样，注重实效，组织开展“安全月”系列活动。（六）加强宣传，营造氛围，将安全生产活动推至高潮。</w:t>
      </w:r>
      <w:r w:rsidRPr="00E67F42">
        <w:rPr>
          <w:rFonts w:asciiTheme="minorEastAsia" w:eastAsiaTheme="minorEastAsia" w:hAnsiTheme="minorEastAsia" w:cs="Courier New" w:hint="eastAsia"/>
          <w:sz w:val="28"/>
          <w:szCs w:val="28"/>
        </w:rPr>
        <w:t>协会希望通过此次培训，让大家领会、掌握安全生产法，掌握安全生产重大事故隐患判定标准，学以致用，努力营造我市安全生产、安全发展的良好氛围。</w:t>
      </w:r>
    </w:p>
    <w:p w:rsidR="00656B22" w:rsidRDefault="00656B22" w:rsidP="00656B22">
      <w:pPr>
        <w:spacing w:line="360" w:lineRule="auto"/>
        <w:ind w:firstLineChars="150" w:firstLine="420"/>
        <w:rPr>
          <w:rFonts w:asciiTheme="minorEastAsia" w:eastAsiaTheme="minorEastAsia" w:hAnsiTheme="minorEastAsia" w:cs="宋体" w:hint="eastAsia"/>
          <w:color w:val="000000" w:themeColor="text1"/>
          <w:sz w:val="28"/>
          <w:szCs w:val="28"/>
        </w:rPr>
      </w:pPr>
      <w:r w:rsidRPr="00442E5E">
        <w:rPr>
          <w:rFonts w:asciiTheme="minorEastAsia" w:eastAsiaTheme="minorEastAsia" w:hAnsiTheme="minorEastAsia" w:cs="宋体"/>
          <w:noProof/>
          <w:color w:val="000000" w:themeColor="text1"/>
          <w:sz w:val="28"/>
          <w:szCs w:val="28"/>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3176270" cy="2276475"/>
            <wp:effectExtent l="19050" t="0" r="5080" b="0"/>
            <wp:wrapSquare wrapText="bothSides"/>
            <wp:docPr id="12" name="图片 5" descr="C:\Users\ADMINI~1\AppData\Local\Temp\WeChat Files\27ed5121785f6f9e4b5cc0c5bf96d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27ed5121785f6f9e4b5cc0c5bf96d76.jpg"/>
                    <pic:cNvPicPr>
                      <a:picLocks noChangeAspect="1" noChangeArrowheads="1"/>
                    </pic:cNvPicPr>
                  </pic:nvPicPr>
                  <pic:blipFill>
                    <a:blip r:embed="rId8" cstate="print"/>
                    <a:srcRect/>
                    <a:stretch>
                      <a:fillRect/>
                    </a:stretch>
                  </pic:blipFill>
                  <pic:spPr bwMode="auto">
                    <a:xfrm>
                      <a:off x="0" y="0"/>
                      <a:ext cx="3176270" cy="2276475"/>
                    </a:xfrm>
                    <a:prstGeom prst="rect">
                      <a:avLst/>
                    </a:prstGeom>
                    <a:noFill/>
                    <a:ln w="9525">
                      <a:noFill/>
                      <a:miter lim="800000"/>
                      <a:headEnd/>
                      <a:tailEnd/>
                    </a:ln>
                  </pic:spPr>
                </pic:pic>
              </a:graphicData>
            </a:graphic>
          </wp:anchor>
        </w:drawing>
      </w:r>
      <w:r w:rsidRPr="00442E5E">
        <w:rPr>
          <w:rFonts w:asciiTheme="minorEastAsia" w:eastAsiaTheme="minorEastAsia" w:hAnsiTheme="minorEastAsia" w:cs="宋体" w:hint="eastAsia"/>
          <w:color w:val="000000" w:themeColor="text1"/>
          <w:sz w:val="28"/>
          <w:szCs w:val="28"/>
        </w:rPr>
        <w:t>杭州市建设工程质量安全总站对此次培训十分重视。党委副书记柴炜指出结合业务培训进行反腐倡廉宣贯将成为以后一项常态化的工作。对《杭州市建设工程质量安全监督总站廉政建设告知书》进行宣贯解读，并结合实际</w:t>
      </w:r>
      <w:r>
        <w:rPr>
          <w:rFonts w:asciiTheme="minorEastAsia" w:eastAsiaTheme="minorEastAsia" w:hAnsiTheme="minorEastAsia" w:cs="宋体" w:hint="eastAsia"/>
          <w:color w:val="000000" w:themeColor="text1"/>
          <w:sz w:val="28"/>
          <w:szCs w:val="28"/>
        </w:rPr>
        <w:t>案例</w:t>
      </w:r>
      <w:r w:rsidRPr="00442E5E">
        <w:rPr>
          <w:rFonts w:asciiTheme="minorEastAsia" w:eastAsiaTheme="minorEastAsia" w:hAnsiTheme="minorEastAsia" w:cs="宋体" w:hint="eastAsia"/>
          <w:color w:val="000000" w:themeColor="text1"/>
          <w:sz w:val="28"/>
          <w:szCs w:val="28"/>
        </w:rPr>
        <w:t>进行了分析。</w:t>
      </w:r>
      <w:r>
        <w:rPr>
          <w:rFonts w:asciiTheme="minorEastAsia" w:eastAsiaTheme="minorEastAsia" w:hAnsiTheme="minorEastAsia" w:cs="宋体" w:hint="eastAsia"/>
          <w:color w:val="000000" w:themeColor="text1"/>
          <w:sz w:val="28"/>
          <w:szCs w:val="28"/>
        </w:rPr>
        <w:t>要让各从业人员从思想上认识反腐倡廉对建设施工、安全生产的总要性，避免由此产生的安全事故对施工人员的危害。</w:t>
      </w:r>
      <w:r w:rsidRPr="00442E5E">
        <w:rPr>
          <w:rFonts w:asciiTheme="minorEastAsia" w:eastAsiaTheme="minorEastAsia" w:hAnsiTheme="minorEastAsia" w:cs="宋体" w:hint="eastAsia"/>
          <w:color w:val="000000" w:themeColor="text1"/>
          <w:sz w:val="28"/>
          <w:szCs w:val="28"/>
        </w:rPr>
        <w:t>希望各</w:t>
      </w:r>
      <w:r>
        <w:rPr>
          <w:rFonts w:asciiTheme="minorEastAsia" w:eastAsiaTheme="minorEastAsia" w:hAnsiTheme="minorEastAsia" w:cs="宋体" w:hint="eastAsia"/>
          <w:color w:val="000000" w:themeColor="text1"/>
          <w:sz w:val="28"/>
          <w:szCs w:val="28"/>
        </w:rPr>
        <w:t>建设、监理</w:t>
      </w:r>
      <w:r w:rsidRPr="00442E5E">
        <w:rPr>
          <w:rFonts w:asciiTheme="minorEastAsia" w:eastAsiaTheme="minorEastAsia" w:hAnsiTheme="minorEastAsia" w:cs="宋体" w:hint="eastAsia"/>
          <w:color w:val="000000" w:themeColor="text1"/>
          <w:sz w:val="28"/>
          <w:szCs w:val="28"/>
        </w:rPr>
        <w:t>单位监督。</w:t>
      </w:r>
    </w:p>
    <w:p w:rsidR="00365FBC" w:rsidRDefault="00365FBC" w:rsidP="00656B22">
      <w:pPr>
        <w:spacing w:line="360" w:lineRule="auto"/>
        <w:ind w:firstLineChars="150" w:firstLine="420"/>
        <w:rPr>
          <w:rFonts w:asciiTheme="minorEastAsia" w:eastAsiaTheme="minorEastAsia" w:hAnsiTheme="minorEastAsia" w:cs="宋体" w:hint="eastAsia"/>
          <w:color w:val="000000" w:themeColor="text1"/>
          <w:sz w:val="28"/>
          <w:szCs w:val="28"/>
        </w:rPr>
      </w:pPr>
    </w:p>
    <w:p w:rsidR="00365FBC" w:rsidRDefault="00365FBC" w:rsidP="00656B22">
      <w:pPr>
        <w:spacing w:line="360" w:lineRule="auto"/>
        <w:ind w:firstLineChars="150" w:firstLine="420"/>
        <w:rPr>
          <w:rFonts w:asciiTheme="minorEastAsia" w:eastAsiaTheme="minorEastAsia" w:hAnsiTheme="minorEastAsia" w:cs="宋体" w:hint="eastAsia"/>
          <w:color w:val="000000" w:themeColor="text1"/>
          <w:sz w:val="28"/>
          <w:szCs w:val="28"/>
        </w:rPr>
      </w:pPr>
    </w:p>
    <w:p w:rsidR="00365FBC" w:rsidRDefault="00365FBC" w:rsidP="00656B22">
      <w:pPr>
        <w:spacing w:line="360" w:lineRule="auto"/>
        <w:ind w:firstLineChars="150" w:firstLine="420"/>
        <w:rPr>
          <w:rFonts w:asciiTheme="minorEastAsia" w:eastAsiaTheme="minorEastAsia" w:hAnsiTheme="minorEastAsia" w:cs="宋体"/>
          <w:color w:val="000000" w:themeColor="text1"/>
          <w:sz w:val="28"/>
          <w:szCs w:val="28"/>
        </w:rPr>
      </w:pPr>
    </w:p>
    <w:p w:rsidR="00656B22" w:rsidRPr="008914BF" w:rsidRDefault="00365FBC" w:rsidP="00365FBC">
      <w:pPr>
        <w:spacing w:line="360" w:lineRule="auto"/>
        <w:ind w:firstLineChars="150" w:firstLine="42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noProof/>
          <w:color w:val="000000" w:themeColor="text1"/>
          <w:sz w:val="28"/>
          <w:szCs w:val="28"/>
        </w:rPr>
        <w:lastRenderedPageBreak/>
        <w:drawing>
          <wp:anchor distT="0" distB="0" distL="114300" distR="114300" simplePos="0" relativeHeight="251666432" behindDoc="0" locked="0" layoutInCell="1" allowOverlap="1">
            <wp:simplePos x="0" y="0"/>
            <wp:positionH relativeFrom="column">
              <wp:posOffset>19050</wp:posOffset>
            </wp:positionH>
            <wp:positionV relativeFrom="paragraph">
              <wp:posOffset>9525</wp:posOffset>
            </wp:positionV>
            <wp:extent cx="3076575" cy="2266950"/>
            <wp:effectExtent l="19050" t="0" r="9525" b="0"/>
            <wp:wrapSquare wrapText="bothSides"/>
            <wp:docPr id="5" name="图片 4" descr="C:\Users\ADMINI~1\AppData\Local\Temp\WeChat Files\98654fe25a1d3475659948f0620ac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98654fe25a1d3475659948f0620ac72.jpg"/>
                    <pic:cNvPicPr>
                      <a:picLocks noChangeAspect="1" noChangeArrowheads="1"/>
                    </pic:cNvPicPr>
                  </pic:nvPicPr>
                  <pic:blipFill>
                    <a:blip r:embed="rId9" cstate="print"/>
                    <a:srcRect/>
                    <a:stretch>
                      <a:fillRect/>
                    </a:stretch>
                  </pic:blipFill>
                  <pic:spPr bwMode="auto">
                    <a:xfrm>
                      <a:off x="0" y="0"/>
                      <a:ext cx="3076575" cy="2266950"/>
                    </a:xfrm>
                    <a:prstGeom prst="rect">
                      <a:avLst/>
                    </a:prstGeom>
                    <a:noFill/>
                    <a:ln w="9525">
                      <a:noFill/>
                      <a:miter lim="800000"/>
                      <a:headEnd/>
                      <a:tailEnd/>
                    </a:ln>
                  </pic:spPr>
                </pic:pic>
              </a:graphicData>
            </a:graphic>
          </wp:anchor>
        </w:drawing>
      </w:r>
      <w:r w:rsidR="00656B22">
        <w:rPr>
          <w:rFonts w:asciiTheme="minorEastAsia" w:eastAsiaTheme="minorEastAsia" w:hAnsiTheme="minorEastAsia" w:cs="宋体" w:hint="eastAsia"/>
          <w:color w:val="000000" w:themeColor="text1"/>
          <w:sz w:val="28"/>
          <w:szCs w:val="28"/>
        </w:rPr>
        <w:t>本次培训课程，教授级</w:t>
      </w:r>
      <w:r>
        <w:rPr>
          <w:rFonts w:asciiTheme="minorEastAsia" w:eastAsiaTheme="minorEastAsia" w:hAnsiTheme="minorEastAsia" w:cs="宋体" w:hint="eastAsia"/>
          <w:color w:val="000000" w:themeColor="text1"/>
          <w:sz w:val="28"/>
          <w:szCs w:val="28"/>
        </w:rPr>
        <w:t>高工厉</w:t>
      </w:r>
      <w:r w:rsidR="00656B22">
        <w:rPr>
          <w:rFonts w:asciiTheme="minorEastAsia" w:eastAsiaTheme="minorEastAsia" w:hAnsiTheme="minorEastAsia" w:cs="宋体" w:hint="eastAsia"/>
          <w:color w:val="000000" w:themeColor="text1"/>
          <w:sz w:val="28"/>
          <w:szCs w:val="28"/>
        </w:rPr>
        <w:t>天数老师，从标准颁布的背景和意义、重大事故隐患的具体条文解读、执行标准原则建议这三个部分为广大参培人员进行了深入解读。在思想上加深了对重大安全事故隐患的认知，提高了从业人员避免重大安全事故隐患的思想觉悟。再结合实际案例对《房屋市政工程生产安全重大事故隐患判定标准》进行了生动讲解，进一步的让学员们加深了对重大安全事故的意识，对日后的安全生产工作起到了积极指导作用。</w:t>
      </w:r>
    </w:p>
    <w:p w:rsidR="00656B22" w:rsidRDefault="00656B22" w:rsidP="00656B22">
      <w:pPr>
        <w:spacing w:line="220" w:lineRule="atLeast"/>
      </w:pPr>
      <w:r w:rsidRPr="00031058">
        <w:rPr>
          <w:noProof/>
        </w:rPr>
        <w:drawing>
          <wp:anchor distT="0" distB="0" distL="114300" distR="114300" simplePos="0" relativeHeight="251667456" behindDoc="0" locked="0" layoutInCell="1" allowOverlap="1">
            <wp:simplePos x="0" y="0"/>
            <wp:positionH relativeFrom="column">
              <wp:posOffset>19050</wp:posOffset>
            </wp:positionH>
            <wp:positionV relativeFrom="paragraph">
              <wp:posOffset>1270</wp:posOffset>
            </wp:positionV>
            <wp:extent cx="2819400" cy="1828800"/>
            <wp:effectExtent l="19050" t="0" r="0" b="0"/>
            <wp:wrapSquare wrapText="bothSides"/>
            <wp:docPr id="11" name="图片 3" descr="C:\Users\ADMINI~1\AppData\Local\Temp\WeChat Files\b2100c7cc1b69bef3094f65bd4fe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b2100c7cc1b69bef3094f65bd4fea17.jpg"/>
                    <pic:cNvPicPr>
                      <a:picLocks noChangeAspect="1" noChangeArrowheads="1"/>
                    </pic:cNvPicPr>
                  </pic:nvPicPr>
                  <pic:blipFill>
                    <a:blip r:embed="rId10" cstate="print"/>
                    <a:srcRect/>
                    <a:stretch>
                      <a:fillRect/>
                    </a:stretch>
                  </pic:blipFill>
                  <pic:spPr bwMode="auto">
                    <a:xfrm>
                      <a:off x="0" y="0"/>
                      <a:ext cx="2819400" cy="1828800"/>
                    </a:xfrm>
                    <a:prstGeom prst="rect">
                      <a:avLst/>
                    </a:prstGeom>
                    <a:noFill/>
                    <a:ln w="9525">
                      <a:noFill/>
                      <a:miter lim="800000"/>
                      <a:headEnd/>
                      <a:tailEnd/>
                    </a:ln>
                  </pic:spPr>
                </pic:pic>
              </a:graphicData>
            </a:graphic>
          </wp:anchor>
        </w:drawing>
      </w:r>
      <w:r>
        <w:rPr>
          <w:noProof/>
        </w:rPr>
        <w:drawing>
          <wp:inline distT="0" distB="0" distL="0" distR="0">
            <wp:extent cx="2819400" cy="1828800"/>
            <wp:effectExtent l="19050" t="0" r="0" b="0"/>
            <wp:docPr id="9" name="图片 2" descr="C:\Users\ADMINI~1\AppData\Local\Temp\WeChat Files\9c3fcb05d46b158d607aa02a51444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9c3fcb05d46b158d607aa02a51444ae.jpg"/>
                    <pic:cNvPicPr>
                      <a:picLocks noChangeAspect="1" noChangeArrowheads="1"/>
                    </pic:cNvPicPr>
                  </pic:nvPicPr>
                  <pic:blipFill>
                    <a:blip r:embed="rId11" cstate="print"/>
                    <a:srcRect/>
                    <a:stretch>
                      <a:fillRect/>
                    </a:stretch>
                  </pic:blipFill>
                  <pic:spPr bwMode="auto">
                    <a:xfrm>
                      <a:off x="0" y="0"/>
                      <a:ext cx="2819400" cy="1828800"/>
                    </a:xfrm>
                    <a:prstGeom prst="rect">
                      <a:avLst/>
                    </a:prstGeom>
                    <a:noFill/>
                    <a:ln w="9525">
                      <a:noFill/>
                      <a:miter lim="800000"/>
                      <a:headEnd/>
                      <a:tailEnd/>
                    </a:ln>
                  </pic:spPr>
                </pic:pic>
              </a:graphicData>
            </a:graphic>
          </wp:inline>
        </w:drawing>
      </w:r>
    </w:p>
    <w:p w:rsidR="00656B22" w:rsidRDefault="00656B22" w:rsidP="00656B22">
      <w:pPr>
        <w:tabs>
          <w:tab w:val="left" w:pos="1770"/>
        </w:tabs>
        <w:spacing w:line="360" w:lineRule="auto"/>
        <w:ind w:firstLineChars="150" w:firstLine="420"/>
        <w:rPr>
          <w:rFonts w:asciiTheme="minorEastAsia" w:eastAsiaTheme="minorEastAsia" w:hAnsiTheme="minorEastAsia" w:hint="eastAsia"/>
          <w:sz w:val="28"/>
          <w:szCs w:val="24"/>
        </w:rPr>
      </w:pPr>
      <w:r w:rsidRPr="00E67F42">
        <w:rPr>
          <w:rFonts w:asciiTheme="minorEastAsia" w:eastAsiaTheme="minorEastAsia" w:hAnsiTheme="minorEastAsia" w:hint="eastAsia"/>
          <w:sz w:val="28"/>
          <w:szCs w:val="24"/>
        </w:rPr>
        <w:t>最后协会朱来庭秘书长对此次培训做出总结，（一）要认清“第一责任人”。（二）反腐倡廉和安全生产密不可分，相辅相成。安全生产隐患的排查、隐患的排除比安全事故的调查更重要。希望各参培人员通过这次培训学习，把这些知识用于生产、生活当中，确保我们的安全生产。</w:t>
      </w:r>
    </w:p>
    <w:p w:rsidR="00365FBC" w:rsidRDefault="00365FBC" w:rsidP="00656B22">
      <w:pPr>
        <w:tabs>
          <w:tab w:val="left" w:pos="1770"/>
        </w:tabs>
        <w:spacing w:line="360" w:lineRule="auto"/>
        <w:ind w:firstLineChars="150" w:firstLine="420"/>
        <w:rPr>
          <w:rFonts w:asciiTheme="minorEastAsia" w:eastAsiaTheme="minorEastAsia" w:hAnsiTheme="minorEastAsia" w:hint="eastAsia"/>
          <w:sz w:val="28"/>
          <w:szCs w:val="24"/>
        </w:rPr>
      </w:pPr>
    </w:p>
    <w:p w:rsidR="00365FBC" w:rsidRPr="00E67F42" w:rsidRDefault="00365FBC" w:rsidP="00656B22">
      <w:pPr>
        <w:tabs>
          <w:tab w:val="left" w:pos="1770"/>
        </w:tabs>
        <w:spacing w:line="360" w:lineRule="auto"/>
        <w:ind w:firstLineChars="150" w:firstLine="420"/>
        <w:rPr>
          <w:rFonts w:asciiTheme="minorEastAsia" w:eastAsiaTheme="minorEastAsia" w:hAnsiTheme="minorEastAsia"/>
          <w:sz w:val="28"/>
          <w:szCs w:val="24"/>
        </w:rPr>
      </w:pPr>
    </w:p>
    <w:p w:rsidR="00656B22" w:rsidRDefault="00656B22" w:rsidP="00656B22">
      <w:pPr>
        <w:spacing w:line="360" w:lineRule="auto"/>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lastRenderedPageBreak/>
        <w:t>2022年上半年度结构优质奖评选结果揭晓</w:t>
      </w:r>
    </w:p>
    <w:p w:rsidR="00656B22" w:rsidRDefault="00365FBC" w:rsidP="00656B22">
      <w:pPr>
        <w:spacing w:line="360" w:lineRule="auto"/>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sz w:val="28"/>
          <w:szCs w:val="28"/>
        </w:rPr>
        <w:drawing>
          <wp:anchor distT="0" distB="0" distL="114300" distR="114300" simplePos="0" relativeHeight="251664384" behindDoc="0" locked="0" layoutInCell="1" allowOverlap="1">
            <wp:simplePos x="0" y="0"/>
            <wp:positionH relativeFrom="column">
              <wp:posOffset>-38100</wp:posOffset>
            </wp:positionH>
            <wp:positionV relativeFrom="paragraph">
              <wp:posOffset>64770</wp:posOffset>
            </wp:positionV>
            <wp:extent cx="3133725" cy="2343150"/>
            <wp:effectExtent l="19050" t="0" r="9525" b="0"/>
            <wp:wrapSquare wrapText="bothSides"/>
            <wp:docPr id="13" name="图片 1" descr="E:\2022年工作\2022上半年度杭州市建设工程结构优质奖\2022年上半年度杭州市建设工程结构优质奖评审现场\d0a6b46ac4d47acb87a7853073612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年工作\2022上半年度杭州市建设工程结构优质奖\2022年上半年度杭州市建设工程结构优质奖评审现场\d0a6b46ac4d47acb87a78530736129c.jpg"/>
                    <pic:cNvPicPr>
                      <a:picLocks noChangeAspect="1" noChangeArrowheads="1"/>
                    </pic:cNvPicPr>
                  </pic:nvPicPr>
                  <pic:blipFill>
                    <a:blip r:embed="rId12" cstate="print"/>
                    <a:srcRect/>
                    <a:stretch>
                      <a:fillRect/>
                    </a:stretch>
                  </pic:blipFill>
                  <pic:spPr bwMode="auto">
                    <a:xfrm>
                      <a:off x="0" y="0"/>
                      <a:ext cx="3133725" cy="2343150"/>
                    </a:xfrm>
                    <a:prstGeom prst="rect">
                      <a:avLst/>
                    </a:prstGeom>
                    <a:noFill/>
                    <a:ln w="9525">
                      <a:noFill/>
                      <a:miter lim="800000"/>
                      <a:headEnd/>
                      <a:tailEnd/>
                    </a:ln>
                  </pic:spPr>
                </pic:pic>
              </a:graphicData>
            </a:graphic>
          </wp:anchor>
        </w:drawing>
      </w:r>
      <w:r w:rsidR="00656B22">
        <w:rPr>
          <w:rFonts w:asciiTheme="minorEastAsia" w:eastAsiaTheme="minorEastAsia" w:hAnsiTheme="minorEastAsia" w:cstheme="minorEastAsia" w:hint="eastAsia"/>
          <w:sz w:val="28"/>
          <w:szCs w:val="28"/>
        </w:rPr>
        <w:t>2022年上半年度结构优质奖评审工作在经过工程申报登记，过程检查，接受申报资料，再经过专家检查组分组审核材料，实地检查，结果汇总等程序，现已进入最后阶段。8月29日下午，我协会于之江饭店</w:t>
      </w:r>
      <w:r w:rsidR="00656B22">
        <w:rPr>
          <w:rFonts w:asciiTheme="minorEastAsia" w:eastAsiaTheme="minorEastAsia" w:hAnsiTheme="minorEastAsia" w:hint="eastAsia"/>
          <w:spacing w:val="-20"/>
          <w:sz w:val="28"/>
          <w:szCs w:val="28"/>
        </w:rPr>
        <w:t>会议中心一楼</w:t>
      </w:r>
      <w:r w:rsidR="00656B22">
        <w:rPr>
          <w:rFonts w:asciiTheme="minorEastAsia" w:eastAsiaTheme="minorEastAsia" w:hAnsiTheme="minorEastAsia" w:hint="eastAsia"/>
          <w:sz w:val="28"/>
          <w:szCs w:val="28"/>
        </w:rPr>
        <w:t>会议室召开了</w:t>
      </w:r>
      <w:r w:rsidR="00656B22">
        <w:rPr>
          <w:rFonts w:asciiTheme="minorEastAsia" w:eastAsiaTheme="minorEastAsia" w:hAnsiTheme="minorEastAsia" w:cstheme="minorEastAsia" w:hint="eastAsia"/>
          <w:sz w:val="28"/>
          <w:szCs w:val="28"/>
        </w:rPr>
        <w:t>2022年上半年度杭州市建设工程结构优质奖评审表决会。本次票决由3位市质安监总站与我协会的有关领导组成评审委员会，以及14位各区监督站组成了本次评审票决团，在仔细听取专家检查组的工程资料审查及实地检查情况汇告后进行了无记名投票。</w:t>
      </w:r>
    </w:p>
    <w:p w:rsidR="00656B22" w:rsidRDefault="00656B22" w:rsidP="00656B2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noProof/>
          <w:sz w:val="28"/>
          <w:szCs w:val="28"/>
        </w:rPr>
        <w:drawing>
          <wp:anchor distT="0" distB="0" distL="114300" distR="114300" simplePos="0" relativeHeight="251663360" behindDoc="0" locked="0" layoutInCell="1" allowOverlap="1">
            <wp:simplePos x="0" y="0"/>
            <wp:positionH relativeFrom="column">
              <wp:posOffset>19050</wp:posOffset>
            </wp:positionH>
            <wp:positionV relativeFrom="paragraph">
              <wp:posOffset>0</wp:posOffset>
            </wp:positionV>
            <wp:extent cx="3327400" cy="2495550"/>
            <wp:effectExtent l="19050" t="0" r="6350" b="0"/>
            <wp:wrapSquare wrapText="bothSides"/>
            <wp:docPr id="14" name="图片 2" descr="E:\2022年工作\2022上半年度杭州市建设工程结构优质奖\2022年上半年度杭州市建设工程结构优质奖评审现场\ef6d8edc9ae44a15102b3a3e361e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年工作\2022上半年度杭州市建设工程结构优质奖\2022年上半年度杭州市建设工程结构优质奖评审现场\ef6d8edc9ae44a15102b3a3e361e391.jpg"/>
                    <pic:cNvPicPr>
                      <a:picLocks noChangeAspect="1" noChangeArrowheads="1"/>
                    </pic:cNvPicPr>
                  </pic:nvPicPr>
                  <pic:blipFill>
                    <a:blip r:embed="rId13" cstate="print"/>
                    <a:srcRect/>
                    <a:stretch>
                      <a:fillRect/>
                    </a:stretch>
                  </pic:blipFill>
                  <pic:spPr bwMode="auto">
                    <a:xfrm>
                      <a:off x="0" y="0"/>
                      <a:ext cx="3327400" cy="249555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8"/>
          <w:szCs w:val="28"/>
        </w:rPr>
        <w:t>本次结构优质奖评选共收到杭州各区（县、市）的221项工程申报。因亚运会召开在即，故其中有大量亚运配套项目，市重点工程及轨道交通项目。评审检查组依据《杭州市建设工程结构优质奖评比办法》规定，经资料审查，实体结构检查，参考质监部门监督检测、跟踪评价意见，小组讨论后形成推荐意见并提交给本次评审票决团。票决团成员认真听取和观看了各检查组组长以PPT形式的情况汇报。</w:t>
      </w:r>
    </w:p>
    <w:p w:rsidR="00656B22" w:rsidRPr="00764792" w:rsidRDefault="00365FBC" w:rsidP="00656B22">
      <w:pPr>
        <w:spacing w:line="360" w:lineRule="auto"/>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sz w:val="28"/>
          <w:szCs w:val="28"/>
        </w:rPr>
        <w:lastRenderedPageBreak/>
        <w:drawing>
          <wp:anchor distT="0" distB="0" distL="114300" distR="114300" simplePos="0" relativeHeight="251665408" behindDoc="0" locked="0" layoutInCell="1" allowOverlap="1">
            <wp:simplePos x="0" y="0"/>
            <wp:positionH relativeFrom="column">
              <wp:posOffset>2295525</wp:posOffset>
            </wp:positionH>
            <wp:positionV relativeFrom="paragraph">
              <wp:posOffset>95250</wp:posOffset>
            </wp:positionV>
            <wp:extent cx="2981325" cy="2219325"/>
            <wp:effectExtent l="19050" t="0" r="9525" b="0"/>
            <wp:wrapSquare wrapText="bothSides"/>
            <wp:docPr id="15" name="图片 3" descr="E:\2022年工作\2022上半年度杭州市建设工程结构优质奖\2022年上半年度杭州市建设工程结构优质奖评审现场\435119044fc4fa4e1ee2d0d21dfb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2年工作\2022上半年度杭州市建设工程结构优质奖\2022年上半年度杭州市建设工程结构优质奖评审现场\435119044fc4fa4e1ee2d0d21dfb281.jpg"/>
                    <pic:cNvPicPr>
                      <a:picLocks noChangeAspect="1" noChangeArrowheads="1"/>
                    </pic:cNvPicPr>
                  </pic:nvPicPr>
                  <pic:blipFill>
                    <a:blip r:embed="rId14" cstate="print"/>
                    <a:srcRect/>
                    <a:stretch>
                      <a:fillRect/>
                    </a:stretch>
                  </pic:blipFill>
                  <pic:spPr bwMode="auto">
                    <a:xfrm>
                      <a:off x="0" y="0"/>
                      <a:ext cx="2981325" cy="2219325"/>
                    </a:xfrm>
                    <a:prstGeom prst="rect">
                      <a:avLst/>
                    </a:prstGeom>
                    <a:noFill/>
                    <a:ln w="9525">
                      <a:noFill/>
                      <a:miter lim="800000"/>
                      <a:headEnd/>
                      <a:tailEnd/>
                    </a:ln>
                  </pic:spPr>
                </pic:pic>
              </a:graphicData>
            </a:graphic>
          </wp:anchor>
        </w:drawing>
      </w:r>
      <w:r w:rsidR="00656B22">
        <w:rPr>
          <w:rFonts w:asciiTheme="minorEastAsia" w:eastAsiaTheme="minorEastAsia" w:hAnsiTheme="minorEastAsia" w:cstheme="minorEastAsia" w:hint="eastAsia"/>
          <w:sz w:val="28"/>
          <w:szCs w:val="28"/>
        </w:rPr>
        <w:t>协会于去年年底，在经过专家讨论，听取各方意见，主管单位报备后对结构优质奖评比过程进行了创新尝试，首次采用了电子投票的形式进行投票，大大缩短了唱票、统计的时间，投票结果也更是一目了然。</w:t>
      </w:r>
    </w:p>
    <w:p w:rsidR="00656B22" w:rsidRDefault="00656B22" w:rsidP="00656B22">
      <w:pPr>
        <w:spacing w:line="360" w:lineRule="auto"/>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经过评审委员会成员和专家组组长无记名投票过程后，最终在参评的</w:t>
      </w:r>
      <w:r w:rsidR="00434316">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21项工程中，有187项工程被评为2022年上半年度结构优质奖工程。</w:t>
      </w:r>
    </w:p>
    <w:p w:rsidR="00656B22" w:rsidRPr="00656B22" w:rsidRDefault="00656B22" w:rsidP="00656B22">
      <w:pPr>
        <w:spacing w:line="360" w:lineRule="auto"/>
        <w:jc w:val="center"/>
        <w:rPr>
          <w:rFonts w:asciiTheme="minorEastAsia" w:eastAsiaTheme="minorEastAsia" w:hAnsiTheme="minorEastAsia" w:cs="宋体"/>
          <w:sz w:val="28"/>
          <w:szCs w:val="28"/>
        </w:rPr>
      </w:pPr>
    </w:p>
    <w:sectPr w:rsidR="00656B22" w:rsidRPr="00656B22" w:rsidSect="00E75D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EE7" w:rsidRDefault="00824EE7" w:rsidP="00E75D61">
      <w:pPr>
        <w:spacing w:after="0"/>
      </w:pPr>
      <w:r>
        <w:separator/>
      </w:r>
    </w:p>
  </w:endnote>
  <w:endnote w:type="continuationSeparator" w:id="1">
    <w:p w:rsidR="00824EE7" w:rsidRDefault="00824EE7" w:rsidP="00E75D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行楷">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EE7" w:rsidRDefault="00824EE7">
      <w:pPr>
        <w:spacing w:after="0"/>
      </w:pPr>
      <w:r>
        <w:separator/>
      </w:r>
    </w:p>
  </w:footnote>
  <w:footnote w:type="continuationSeparator" w:id="1">
    <w:p w:rsidR="00824EE7" w:rsidRDefault="00824E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75D61"/>
    <w:rsid w:val="000D057C"/>
    <w:rsid w:val="000E233B"/>
    <w:rsid w:val="00107D1C"/>
    <w:rsid w:val="00110A76"/>
    <w:rsid w:val="00171DD1"/>
    <w:rsid w:val="0018402E"/>
    <w:rsid w:val="001B6C2C"/>
    <w:rsid w:val="00365FBC"/>
    <w:rsid w:val="003B0A44"/>
    <w:rsid w:val="003C2041"/>
    <w:rsid w:val="00402B8D"/>
    <w:rsid w:val="00427C4C"/>
    <w:rsid w:val="004314DA"/>
    <w:rsid w:val="00434316"/>
    <w:rsid w:val="00492BFA"/>
    <w:rsid w:val="00517F41"/>
    <w:rsid w:val="00570C46"/>
    <w:rsid w:val="005D53F0"/>
    <w:rsid w:val="005F06C7"/>
    <w:rsid w:val="006371DE"/>
    <w:rsid w:val="00656B22"/>
    <w:rsid w:val="006E301B"/>
    <w:rsid w:val="00752CA5"/>
    <w:rsid w:val="00760FDE"/>
    <w:rsid w:val="007C73FF"/>
    <w:rsid w:val="00805312"/>
    <w:rsid w:val="00824EE7"/>
    <w:rsid w:val="008B0CE3"/>
    <w:rsid w:val="008E1D68"/>
    <w:rsid w:val="009C3652"/>
    <w:rsid w:val="009C4E7B"/>
    <w:rsid w:val="00A20B20"/>
    <w:rsid w:val="00AB0810"/>
    <w:rsid w:val="00B5543A"/>
    <w:rsid w:val="00C16FF6"/>
    <w:rsid w:val="00C17DF6"/>
    <w:rsid w:val="00C278F1"/>
    <w:rsid w:val="00C32230"/>
    <w:rsid w:val="00CD664A"/>
    <w:rsid w:val="00CF3A71"/>
    <w:rsid w:val="00D0278A"/>
    <w:rsid w:val="00D06298"/>
    <w:rsid w:val="00D75607"/>
    <w:rsid w:val="00D85F04"/>
    <w:rsid w:val="00DA18B3"/>
    <w:rsid w:val="00DA4793"/>
    <w:rsid w:val="00DA6037"/>
    <w:rsid w:val="00E243DD"/>
    <w:rsid w:val="00E26DDE"/>
    <w:rsid w:val="00E61DB0"/>
    <w:rsid w:val="00E75D61"/>
    <w:rsid w:val="00E93C84"/>
    <w:rsid w:val="00E950EE"/>
    <w:rsid w:val="00ED620F"/>
    <w:rsid w:val="00ED7365"/>
    <w:rsid w:val="00F164C2"/>
    <w:rsid w:val="00F60752"/>
    <w:rsid w:val="00F758EC"/>
    <w:rsid w:val="00F85549"/>
    <w:rsid w:val="00F92BAD"/>
    <w:rsid w:val="00FA11E0"/>
    <w:rsid w:val="00FC252E"/>
    <w:rsid w:val="05385283"/>
    <w:rsid w:val="08AF2A29"/>
    <w:rsid w:val="139132E2"/>
    <w:rsid w:val="31F2345A"/>
    <w:rsid w:val="35BB3754"/>
    <w:rsid w:val="3E205FAC"/>
    <w:rsid w:val="442A6A23"/>
    <w:rsid w:val="44B03D46"/>
    <w:rsid w:val="4637508D"/>
    <w:rsid w:val="480A62DD"/>
    <w:rsid w:val="58251E35"/>
    <w:rsid w:val="5ACC4C67"/>
    <w:rsid w:val="5B81249B"/>
    <w:rsid w:val="641E56CA"/>
    <w:rsid w:val="69044CF7"/>
    <w:rsid w:val="6C7124F5"/>
    <w:rsid w:val="70740215"/>
    <w:rsid w:val="742E1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D61"/>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rsid w:val="00656B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75D61"/>
    <w:pPr>
      <w:spacing w:beforeAutospacing="1" w:after="0" w:afterAutospacing="1"/>
    </w:pPr>
    <w:rPr>
      <w:rFonts w:cs="Times New Roman"/>
      <w:sz w:val="24"/>
    </w:rPr>
  </w:style>
  <w:style w:type="character" w:styleId="a4">
    <w:name w:val="Strong"/>
    <w:basedOn w:val="a0"/>
    <w:qFormat/>
    <w:rsid w:val="00E75D61"/>
    <w:rPr>
      <w:b/>
    </w:rPr>
  </w:style>
  <w:style w:type="paragraph" w:styleId="a5">
    <w:name w:val="Balloon Text"/>
    <w:basedOn w:val="a"/>
    <w:link w:val="Char"/>
    <w:rsid w:val="00517F41"/>
    <w:pPr>
      <w:spacing w:after="0"/>
    </w:pPr>
    <w:rPr>
      <w:sz w:val="18"/>
      <w:szCs w:val="18"/>
    </w:rPr>
  </w:style>
  <w:style w:type="character" w:customStyle="1" w:styleId="Char">
    <w:name w:val="批注框文本 Char"/>
    <w:basedOn w:val="a0"/>
    <w:link w:val="a5"/>
    <w:rsid w:val="00517F41"/>
    <w:rPr>
      <w:rFonts w:ascii="Tahoma" w:eastAsia="微软雅黑" w:hAnsi="Tahoma" w:cstheme="minorBidi"/>
      <w:sz w:val="18"/>
      <w:szCs w:val="18"/>
    </w:rPr>
  </w:style>
  <w:style w:type="paragraph" w:styleId="a6">
    <w:name w:val="header"/>
    <w:basedOn w:val="a"/>
    <w:link w:val="Char0"/>
    <w:rsid w:val="00656B2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rsid w:val="00656B22"/>
    <w:rPr>
      <w:rFonts w:ascii="Tahoma" w:eastAsia="微软雅黑" w:hAnsi="Tahoma" w:cstheme="minorBidi"/>
      <w:sz w:val="18"/>
      <w:szCs w:val="18"/>
    </w:rPr>
  </w:style>
  <w:style w:type="paragraph" w:styleId="a7">
    <w:name w:val="footer"/>
    <w:basedOn w:val="a"/>
    <w:link w:val="Char1"/>
    <w:rsid w:val="00656B22"/>
    <w:pPr>
      <w:tabs>
        <w:tab w:val="center" w:pos="4153"/>
        <w:tab w:val="right" w:pos="8306"/>
      </w:tabs>
    </w:pPr>
    <w:rPr>
      <w:sz w:val="18"/>
      <w:szCs w:val="18"/>
    </w:rPr>
  </w:style>
  <w:style w:type="character" w:customStyle="1" w:styleId="Char1">
    <w:name w:val="页脚 Char"/>
    <w:basedOn w:val="a0"/>
    <w:link w:val="a7"/>
    <w:rsid w:val="00656B22"/>
    <w:rPr>
      <w:rFonts w:ascii="Tahoma" w:eastAsia="微软雅黑" w:hAnsi="Tahoma" w:cstheme="minorBidi"/>
      <w:sz w:val="18"/>
      <w:szCs w:val="18"/>
    </w:rPr>
  </w:style>
  <w:style w:type="character" w:customStyle="1" w:styleId="1Char">
    <w:name w:val="标题 1 Char"/>
    <w:basedOn w:val="a0"/>
    <w:link w:val="1"/>
    <w:uiPriority w:val="9"/>
    <w:rsid w:val="00656B22"/>
    <w:rPr>
      <w:rFonts w:ascii="Tahoma" w:eastAsia="微软雅黑" w:hAnsi="Tahoma"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5</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cp:revision>
  <cp:lastPrinted>2021-10-26T07:36:00Z</cp:lastPrinted>
  <dcterms:created xsi:type="dcterms:W3CDTF">2014-10-29T12:08:00Z</dcterms:created>
  <dcterms:modified xsi:type="dcterms:W3CDTF">2022-10-18T02:48:00Z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54EA1FB4DAA04DA09B1B1F542150DE30</vt:lpwstr>
  </property>
</Properties>
</file>