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C2" w:rsidRPr="00AB0161" w:rsidRDefault="00A905C2" w:rsidP="00386A18">
      <w:pPr>
        <w:snapToGrid w:val="0"/>
        <w:rPr>
          <w:rFonts w:ascii="黑体" w:eastAsia="黑体" w:hAnsi="黑体"/>
          <w:szCs w:val="32"/>
        </w:rPr>
      </w:pPr>
    </w:p>
    <w:p w:rsidR="00A905C2" w:rsidRPr="00AB0161" w:rsidRDefault="00A905C2" w:rsidP="00A905C2">
      <w:pPr>
        <w:snapToGrid w:val="0"/>
        <w:jc w:val="center"/>
        <w:rPr>
          <w:rFonts w:ascii="仿宋_GB2312"/>
          <w:szCs w:val="32"/>
        </w:rPr>
      </w:pPr>
    </w:p>
    <w:p w:rsidR="00A905C2" w:rsidRPr="00AB0161" w:rsidRDefault="00A905C2" w:rsidP="00A905C2">
      <w:pPr>
        <w:snapToGrid w:val="0"/>
        <w:jc w:val="center"/>
        <w:rPr>
          <w:rFonts w:ascii="仿宋_GB2312"/>
          <w:szCs w:val="32"/>
        </w:rPr>
      </w:pPr>
    </w:p>
    <w:p w:rsidR="00A905C2" w:rsidRPr="00AB0161" w:rsidRDefault="00A905C2" w:rsidP="00A905C2">
      <w:pPr>
        <w:snapToGrid w:val="0"/>
        <w:jc w:val="center"/>
        <w:rPr>
          <w:rFonts w:ascii="仿宋_GB2312"/>
          <w:szCs w:val="32"/>
        </w:rPr>
      </w:pPr>
    </w:p>
    <w:p w:rsidR="00A905C2" w:rsidRPr="00AB0161" w:rsidRDefault="00A905C2" w:rsidP="00A905C2">
      <w:pPr>
        <w:snapToGrid w:val="0"/>
        <w:jc w:val="center"/>
        <w:rPr>
          <w:rFonts w:ascii="仿宋_GB2312"/>
          <w:szCs w:val="32"/>
        </w:rPr>
      </w:pPr>
    </w:p>
    <w:p w:rsidR="004A583B" w:rsidRDefault="004A583B" w:rsidP="004A583B">
      <w:pPr>
        <w:snapToGrid w:val="0"/>
        <w:jc w:val="center"/>
        <w:rPr>
          <w:rFonts w:ascii="方正小标宋_GBK" w:eastAsia="方正小标宋_GBK" w:hAnsi="黑体" w:hint="eastAsia"/>
          <w:sz w:val="44"/>
          <w:szCs w:val="44"/>
        </w:rPr>
      </w:pPr>
      <w:bookmarkStart w:id="0" w:name="_GoBack"/>
      <w:bookmarkEnd w:id="0"/>
      <w:r>
        <w:rPr>
          <w:rFonts w:ascii="方正小标宋_GBK" w:eastAsia="方正小标宋_GBK" w:hAnsi="黑体" w:hint="eastAsia"/>
          <w:sz w:val="44"/>
          <w:szCs w:val="44"/>
        </w:rPr>
        <w:t>杭州市2021年度平安宣传暨涉危险作业</w:t>
      </w:r>
    </w:p>
    <w:p w:rsidR="004A583B" w:rsidRDefault="004A583B" w:rsidP="004A583B">
      <w:pPr>
        <w:snapToGrid w:val="0"/>
        <w:jc w:val="center"/>
        <w:rPr>
          <w:rFonts w:ascii="方正小标宋_GBK" w:eastAsia="方正小标宋_GBK" w:hAnsi="黑体"/>
          <w:sz w:val="44"/>
          <w:szCs w:val="44"/>
        </w:rPr>
      </w:pPr>
      <w:r>
        <w:rPr>
          <w:rFonts w:ascii="方正小标宋_GBK" w:eastAsia="方正小标宋_GBK" w:hAnsi="黑体" w:hint="eastAsia"/>
          <w:sz w:val="44"/>
          <w:szCs w:val="44"/>
        </w:rPr>
        <w:t>宣传教育活动实施方案</w:t>
      </w:r>
    </w:p>
    <w:p w:rsidR="004A583B" w:rsidRDefault="004A583B" w:rsidP="004A583B">
      <w:pPr>
        <w:snapToGrid w:val="0"/>
        <w:jc w:val="left"/>
        <w:rPr>
          <w:rFonts w:ascii="仿宋_GB2312"/>
          <w:color w:val="000000" w:themeColor="text1"/>
          <w:szCs w:val="32"/>
        </w:rPr>
      </w:pPr>
    </w:p>
    <w:p w:rsidR="004A583B" w:rsidRDefault="004A583B" w:rsidP="004A583B">
      <w:pPr>
        <w:snapToGrid w:val="0"/>
        <w:spacing w:line="336" w:lineRule="auto"/>
        <w:jc w:val="left"/>
        <w:rPr>
          <w:rFonts w:ascii="仿宋_GB2312" w:hAnsi="楷体"/>
          <w:szCs w:val="32"/>
        </w:rPr>
      </w:pPr>
      <w:r>
        <w:rPr>
          <w:rFonts w:ascii="仿宋_GB2312" w:hint="eastAsia"/>
          <w:color w:val="000000" w:themeColor="text1"/>
          <w:szCs w:val="32"/>
        </w:rPr>
        <w:t>各区、县（市）及西湖风景名胜区党委平安办，市直相关部门：</w:t>
      </w:r>
    </w:p>
    <w:p w:rsidR="004A583B" w:rsidRDefault="004A583B" w:rsidP="004A583B">
      <w:pPr>
        <w:snapToGrid w:val="0"/>
        <w:spacing w:line="336" w:lineRule="auto"/>
        <w:ind w:firstLineChars="200" w:firstLine="640"/>
        <w:rPr>
          <w:rFonts w:ascii="仿宋_GB2312" w:hAnsi="楷体"/>
          <w:szCs w:val="32"/>
        </w:rPr>
      </w:pPr>
      <w:r>
        <w:rPr>
          <w:rFonts w:ascii="仿宋_GB2312" w:hAnsi="楷体" w:hint="eastAsia"/>
          <w:szCs w:val="32"/>
        </w:rPr>
        <w:t>为进一步深化“平安杭州”创建，推动危险作业案件的防治工作，从源头上抓好安全生产隐患的预防，结合《中华人民共和国刑法》修正案(十一）新增的“危险作业案件”条款及《浙江省安全生产行政执法与刑事司法衔接工作实施办法》（浙应急﹝2021﹞75号）等规定，对全市所有企业开展2021年度平安宣传暨涉危险作业宣传教育活动，确保企业主要负责人（法定代表人、实际控制人），人人参与到平安宣传教育活动中，从而深刻认识危险作业的严重性与危害性，切实形成警示、造成威慑，实现社会面的安全稳定。现制定如下方案：</w:t>
      </w:r>
    </w:p>
    <w:p w:rsidR="004A583B" w:rsidRDefault="004A583B" w:rsidP="004A583B">
      <w:pPr>
        <w:snapToGrid w:val="0"/>
        <w:spacing w:line="336" w:lineRule="auto"/>
        <w:ind w:firstLineChars="200" w:firstLine="640"/>
        <w:jc w:val="left"/>
        <w:rPr>
          <w:rFonts w:ascii="黑体" w:eastAsia="黑体" w:hAnsi="黑体"/>
          <w:szCs w:val="32"/>
        </w:rPr>
      </w:pPr>
      <w:r>
        <w:rPr>
          <w:rFonts w:ascii="黑体" w:eastAsia="黑体" w:hAnsi="黑体" w:hint="eastAsia"/>
          <w:szCs w:val="32"/>
        </w:rPr>
        <w:t>一、指导思想</w:t>
      </w:r>
    </w:p>
    <w:p w:rsidR="004A583B" w:rsidRDefault="004A583B" w:rsidP="004A583B">
      <w:pPr>
        <w:snapToGrid w:val="0"/>
        <w:spacing w:line="336" w:lineRule="auto"/>
        <w:ind w:firstLineChars="200" w:firstLine="640"/>
        <w:rPr>
          <w:rFonts w:ascii="仿宋_GB2312" w:hAnsi="楷体"/>
          <w:szCs w:val="32"/>
        </w:rPr>
      </w:pPr>
      <w:r>
        <w:rPr>
          <w:rFonts w:ascii="仿宋_GB2312" w:hAnsi="楷体" w:hint="eastAsia"/>
          <w:szCs w:val="32"/>
        </w:rPr>
        <w:t>坚持以习近平新时代中国特色社会主义思想为指导，全面贯彻落实市委市政府关于平安创建的决策部署，大力落实《中华人民共和国刑法》修正案(十一）、《浙江省安全生产行政执法与刑事司法衔接工作实施办法》，坚持问题导向、结果导向，突出重</w:t>
      </w:r>
      <w:r>
        <w:rPr>
          <w:rFonts w:ascii="仿宋_GB2312" w:hAnsi="楷体" w:hint="eastAsia"/>
          <w:szCs w:val="32"/>
        </w:rPr>
        <w:lastRenderedPageBreak/>
        <w:t>点、精准宣传、综合施策，充分发动各地及宣传、法院、检察院、公安、应急管理、消防救援、经信、建委、交通运输、城管、农业农村、市场监管等部门，全方位、立体化地开展平安宣传。通过庭审观摩、短视频、抖音等形式多样、适合广大群众参与的平安宣传活动，确保全市企业主要负责人（法定代表人、实际控制人）“全员参与”。努力营造社会各界和全体民众关注危险作业、参与平安创建、共同维护平安和谐环境的浓厚氛围，全面营造稳定和谐的社会环境。</w:t>
      </w:r>
    </w:p>
    <w:p w:rsidR="004A583B" w:rsidRDefault="004A583B" w:rsidP="004A583B">
      <w:pPr>
        <w:snapToGrid w:val="0"/>
        <w:spacing w:line="336" w:lineRule="auto"/>
        <w:ind w:firstLineChars="200" w:firstLine="640"/>
        <w:rPr>
          <w:rFonts w:ascii="黑体" w:eastAsia="黑体" w:hAnsi="黑体"/>
          <w:szCs w:val="32"/>
        </w:rPr>
      </w:pPr>
      <w:r>
        <w:rPr>
          <w:rFonts w:ascii="黑体" w:eastAsia="黑体" w:hAnsi="黑体" w:hint="eastAsia"/>
          <w:szCs w:val="32"/>
        </w:rPr>
        <w:t>二、组织领导</w:t>
      </w:r>
    </w:p>
    <w:p w:rsidR="004A583B" w:rsidRDefault="004A583B" w:rsidP="004A583B">
      <w:pPr>
        <w:snapToGrid w:val="0"/>
        <w:spacing w:line="336" w:lineRule="auto"/>
        <w:ind w:firstLineChars="200" w:firstLine="640"/>
        <w:jc w:val="left"/>
        <w:rPr>
          <w:rFonts w:ascii="仿宋_GB2312"/>
          <w:szCs w:val="32"/>
        </w:rPr>
      </w:pPr>
      <w:r>
        <w:rPr>
          <w:rFonts w:ascii="仿宋_GB2312" w:hint="eastAsia"/>
          <w:szCs w:val="32"/>
        </w:rPr>
        <w:t>宣传教育活动由市委平安办牵头，市委宣传部、市法院、市检察院、市公安局、市应急管理局、市消防救援支队、市经信局、市建委、市交通运输局、市城管局、市农业农村局、市市场监管局为成员，活动办公室设在市委政法委平安建设督导处，具体负责平安宣传活动的组织、策划及督导、总结等工作。</w:t>
      </w:r>
    </w:p>
    <w:p w:rsidR="004A583B" w:rsidRDefault="004A583B" w:rsidP="004A583B">
      <w:pPr>
        <w:snapToGrid w:val="0"/>
        <w:spacing w:line="336" w:lineRule="auto"/>
        <w:ind w:firstLineChars="200" w:firstLine="640"/>
        <w:jc w:val="left"/>
        <w:rPr>
          <w:rFonts w:ascii="黑体" w:eastAsia="黑体" w:hAnsi="黑体"/>
          <w:szCs w:val="32"/>
        </w:rPr>
      </w:pPr>
      <w:r>
        <w:rPr>
          <w:rFonts w:ascii="黑体" w:eastAsia="黑体" w:hAnsi="黑体" w:hint="eastAsia"/>
          <w:szCs w:val="32"/>
        </w:rPr>
        <w:t>三、活动主题</w:t>
      </w:r>
    </w:p>
    <w:p w:rsidR="004A583B" w:rsidRDefault="004A583B" w:rsidP="004A583B">
      <w:pPr>
        <w:snapToGrid w:val="0"/>
        <w:spacing w:line="336" w:lineRule="auto"/>
        <w:ind w:firstLineChars="200" w:firstLine="640"/>
        <w:jc w:val="left"/>
        <w:rPr>
          <w:rFonts w:ascii="仿宋_GB2312"/>
          <w:szCs w:val="32"/>
        </w:rPr>
      </w:pPr>
      <w:r>
        <w:rPr>
          <w:rFonts w:ascii="仿宋_GB2312" w:hint="eastAsia"/>
          <w:szCs w:val="32"/>
        </w:rPr>
        <w:t>通过对危险作业的普法宣传，提升企业安全法律意识，加强源头防范。</w:t>
      </w:r>
    </w:p>
    <w:p w:rsidR="004A583B" w:rsidRDefault="004A583B" w:rsidP="004A583B">
      <w:pPr>
        <w:numPr>
          <w:ilvl w:val="0"/>
          <w:numId w:val="4"/>
        </w:numPr>
        <w:snapToGrid w:val="0"/>
        <w:spacing w:line="336" w:lineRule="auto"/>
        <w:ind w:firstLineChars="200" w:firstLine="640"/>
        <w:jc w:val="left"/>
        <w:rPr>
          <w:rFonts w:ascii="黑体" w:eastAsia="黑体" w:hAnsi="黑体"/>
          <w:szCs w:val="32"/>
        </w:rPr>
      </w:pPr>
      <w:r>
        <w:rPr>
          <w:rFonts w:ascii="黑体" w:eastAsia="黑体" w:hAnsi="黑体" w:hint="eastAsia"/>
          <w:szCs w:val="32"/>
        </w:rPr>
        <w:t>活动时间</w:t>
      </w:r>
    </w:p>
    <w:p w:rsidR="004A583B" w:rsidRDefault="004A583B" w:rsidP="004A583B">
      <w:pPr>
        <w:snapToGrid w:val="0"/>
        <w:spacing w:line="336" w:lineRule="auto"/>
        <w:ind w:firstLine="640"/>
        <w:jc w:val="left"/>
        <w:rPr>
          <w:rFonts w:ascii="仿宋_GB2312"/>
          <w:szCs w:val="32"/>
        </w:rPr>
      </w:pPr>
      <w:r>
        <w:rPr>
          <w:rFonts w:ascii="仿宋_GB2312" w:hint="eastAsia"/>
          <w:szCs w:val="32"/>
        </w:rPr>
        <w:t>2021年8月底至年底。</w:t>
      </w:r>
    </w:p>
    <w:p w:rsidR="004A583B" w:rsidRDefault="004A583B" w:rsidP="004A583B">
      <w:pPr>
        <w:snapToGrid w:val="0"/>
        <w:spacing w:line="336" w:lineRule="auto"/>
        <w:ind w:firstLine="640"/>
        <w:jc w:val="left"/>
        <w:rPr>
          <w:rFonts w:ascii="黑体" w:eastAsia="黑体" w:hAnsi="黑体"/>
          <w:color w:val="000000" w:themeColor="text1"/>
          <w:szCs w:val="32"/>
        </w:rPr>
      </w:pPr>
      <w:r>
        <w:rPr>
          <w:rFonts w:ascii="黑体" w:eastAsia="黑体" w:hAnsi="黑体" w:hint="eastAsia"/>
          <w:color w:val="000000" w:themeColor="text1"/>
          <w:szCs w:val="32"/>
        </w:rPr>
        <w:t>五、活动内容</w:t>
      </w:r>
    </w:p>
    <w:p w:rsidR="004A583B" w:rsidRDefault="004A583B" w:rsidP="004A583B">
      <w:pPr>
        <w:snapToGrid w:val="0"/>
        <w:spacing w:line="336" w:lineRule="auto"/>
        <w:ind w:firstLineChars="200" w:firstLine="643"/>
        <w:rPr>
          <w:rFonts w:ascii="仿宋_GB2312" w:hAnsi="仿宋"/>
          <w:szCs w:val="32"/>
        </w:rPr>
      </w:pPr>
      <w:r>
        <w:rPr>
          <w:rFonts w:ascii="楷体_GB2312" w:eastAsia="楷体_GB2312" w:hAnsiTheme="minorEastAsia" w:hint="eastAsia"/>
          <w:b/>
          <w:szCs w:val="32"/>
        </w:rPr>
        <w:t>1、庭审教育精准化。</w:t>
      </w:r>
      <w:r>
        <w:rPr>
          <w:rFonts w:ascii="仿宋_GB2312" w:hAnsi="仿宋_GB2312" w:cs="仿宋_GB2312" w:hint="eastAsia"/>
          <w:b/>
          <w:szCs w:val="32"/>
        </w:rPr>
        <w:t>一是</w:t>
      </w:r>
      <w:r>
        <w:rPr>
          <w:rFonts w:ascii="仿宋_GB2312" w:hint="eastAsia"/>
          <w:szCs w:val="32"/>
        </w:rPr>
        <w:t>典型案例庭审旁听。庭审时，组织危险化学品、烟花爆竹、非煤矿山、金属冶炼、交通运输、民</w:t>
      </w:r>
      <w:r>
        <w:rPr>
          <w:rFonts w:ascii="仿宋_GB2312" w:hint="eastAsia"/>
          <w:szCs w:val="32"/>
        </w:rPr>
        <w:lastRenderedPageBreak/>
        <w:t>用爆炸物品、渔业生产和建筑施工等高危行业企业，以及发生亡人事故、重点隐患挂牌督办企业等安全隐患问题突出的企业主要负责人（法定代表人、实际控制人）到庭旁听。</w:t>
      </w:r>
      <w:r>
        <w:rPr>
          <w:rFonts w:ascii="仿宋_GB2312" w:hAnsi="仿宋_GB2312" w:cs="仿宋_GB2312" w:hint="eastAsia"/>
          <w:b/>
          <w:szCs w:val="32"/>
        </w:rPr>
        <w:t>二是</w:t>
      </w:r>
      <w:r>
        <w:rPr>
          <w:rFonts w:ascii="仿宋_GB2312" w:hAnsi="仿宋" w:hint="eastAsia"/>
          <w:szCs w:val="32"/>
        </w:rPr>
        <w:t>制作庭审案例视频。行业主管部门在业务培训时，组织企业</w:t>
      </w:r>
      <w:r>
        <w:rPr>
          <w:rFonts w:ascii="仿宋_GB2312" w:hAnsi="楷体" w:hint="eastAsia"/>
          <w:color w:val="000000" w:themeColor="text1"/>
          <w:szCs w:val="32"/>
        </w:rPr>
        <w:t>主要负责人</w:t>
      </w:r>
      <w:r>
        <w:rPr>
          <w:rFonts w:ascii="仿宋_GB2312" w:hAnsi="仿宋" w:hint="eastAsia"/>
          <w:szCs w:val="32"/>
        </w:rPr>
        <w:t>（法定代表人、实际控制人）观看危险作业庭审案例视频录像</w:t>
      </w:r>
      <w:r>
        <w:rPr>
          <w:rFonts w:ascii="仿宋_GB2312" w:hAnsi="仿宋"/>
          <w:szCs w:val="32"/>
        </w:rPr>
        <w:t>。（</w:t>
      </w:r>
      <w:r>
        <w:rPr>
          <w:rFonts w:ascii="仿宋_GB2312" w:hAnsi="仿宋" w:hint="eastAsia"/>
          <w:b/>
          <w:szCs w:val="32"/>
        </w:rPr>
        <w:t>市法院、市应急管理局、市市场监管局，配合部门：相关成员单位、各地平安办）</w:t>
      </w:r>
    </w:p>
    <w:p w:rsidR="004A583B" w:rsidRDefault="004A583B" w:rsidP="004A583B">
      <w:pPr>
        <w:snapToGrid w:val="0"/>
        <w:spacing w:line="336" w:lineRule="auto"/>
        <w:ind w:firstLineChars="200" w:firstLine="643"/>
        <w:rPr>
          <w:rFonts w:ascii="仿宋_GB2312" w:hAnsi="仿宋"/>
          <w:szCs w:val="32"/>
        </w:rPr>
      </w:pPr>
      <w:r>
        <w:rPr>
          <w:rFonts w:ascii="楷体_GB2312" w:eastAsia="楷体_GB2312" w:hAnsiTheme="minorEastAsia" w:hint="eastAsia"/>
          <w:b/>
          <w:szCs w:val="32"/>
        </w:rPr>
        <w:t>2、法制宣传多角度。</w:t>
      </w:r>
      <w:r>
        <w:rPr>
          <w:rFonts w:ascii="仿宋_GB2312" w:hAnsi="仿宋" w:hint="eastAsia"/>
          <w:szCs w:val="32"/>
        </w:rPr>
        <w:t>邀请省、市媒体记者到庭报道；采访法官、检察官、案件侦办人员，分别从案件的侦查打击、批捕起诉及案件犯罪要素的构成、可能面临的刑罚等方面，以案说法；采访案件被告人，现身说法。</w:t>
      </w:r>
      <w:r>
        <w:rPr>
          <w:rFonts w:ascii="仿宋_GB2312" w:hAnsi="仿宋" w:hint="eastAsia"/>
          <w:b/>
          <w:szCs w:val="32"/>
        </w:rPr>
        <w:t>（市委宣传部、市委政法委、市法院、市检察院、市公安局、市应急管理局，配合部门：各地平安办）</w:t>
      </w:r>
    </w:p>
    <w:p w:rsidR="004A583B" w:rsidRDefault="004A583B" w:rsidP="004A583B">
      <w:pPr>
        <w:snapToGrid w:val="0"/>
        <w:spacing w:line="336" w:lineRule="auto"/>
        <w:ind w:firstLineChars="200" w:firstLine="643"/>
        <w:rPr>
          <w:rFonts w:ascii="仿宋_GB2312"/>
          <w:szCs w:val="32"/>
        </w:rPr>
      </w:pPr>
      <w:r>
        <w:rPr>
          <w:rFonts w:ascii="楷体_GB2312" w:eastAsia="楷体_GB2312" w:hAnsiTheme="minorEastAsia" w:hint="eastAsia"/>
          <w:b/>
          <w:szCs w:val="32"/>
        </w:rPr>
        <w:t>3、宣传方式多样化。</w:t>
      </w:r>
      <w:r>
        <w:rPr>
          <w:rFonts w:ascii="仿宋_GB2312" w:hAnsi="仿宋_GB2312" w:cs="仿宋_GB2312" w:hint="eastAsia"/>
          <w:b/>
          <w:szCs w:val="32"/>
        </w:rPr>
        <w:t>一是</w:t>
      </w:r>
      <w:r>
        <w:rPr>
          <w:rFonts w:ascii="仿宋_GB2312" w:hAnsi="仿宋" w:hint="eastAsia"/>
          <w:szCs w:val="32"/>
        </w:rPr>
        <w:t>结合《杭州市安全生产行政执法与刑事司法衔接工作实施细则》颁布之际，由应急管理局联合市委宣传部召开例行新闻发布会，届时市政法各部门履行发布主体责任。</w:t>
      </w:r>
      <w:r>
        <w:rPr>
          <w:rFonts w:ascii="仿宋_GB2312" w:hAnsi="仿宋_GB2312" w:cs="仿宋_GB2312" w:hint="eastAsia"/>
          <w:b/>
          <w:szCs w:val="32"/>
        </w:rPr>
        <w:t>二是</w:t>
      </w:r>
      <w:r>
        <w:rPr>
          <w:rFonts w:ascii="仿宋_GB2312" w:hAnsi="仿宋" w:hint="eastAsia"/>
          <w:szCs w:val="32"/>
        </w:rPr>
        <w:t>制作危险作业案相关</w:t>
      </w:r>
      <w:r>
        <w:rPr>
          <w:rFonts w:ascii="仿宋_GB2312" w:hint="eastAsia"/>
          <w:szCs w:val="32"/>
        </w:rPr>
        <w:t>警示教育短视频、抖音等影像等</w:t>
      </w:r>
      <w:r>
        <w:rPr>
          <w:rFonts w:ascii="仿宋_GB2312" w:hAnsi="仿宋" w:hint="eastAsia"/>
          <w:szCs w:val="32"/>
        </w:rPr>
        <w:t>宣传资料；</w:t>
      </w:r>
      <w:r>
        <w:rPr>
          <w:rFonts w:ascii="仿宋_GB2312" w:hAnsi="仿宋_GB2312" w:cs="仿宋_GB2312" w:hint="eastAsia"/>
          <w:b/>
          <w:szCs w:val="32"/>
        </w:rPr>
        <w:t>三是</w:t>
      </w:r>
      <w:r>
        <w:rPr>
          <w:rFonts w:ascii="仿宋_GB2312" w:hAnsi="仿宋" w:hint="eastAsia"/>
          <w:szCs w:val="32"/>
        </w:rPr>
        <w:t>以漫画、</w:t>
      </w:r>
      <w:r>
        <w:rPr>
          <w:rFonts w:ascii="仿宋_GB2312" w:hint="eastAsia"/>
          <w:szCs w:val="32"/>
        </w:rPr>
        <w:t>宣传单</w:t>
      </w:r>
      <w:r>
        <w:rPr>
          <w:rFonts w:ascii="仿宋_GB2312" w:hAnsi="仿宋" w:hint="eastAsia"/>
          <w:szCs w:val="32"/>
        </w:rPr>
        <w:t>等图文并茂的文字资料，深入浅出解释新法、宣传新法，特别要</w:t>
      </w:r>
      <w:r>
        <w:rPr>
          <w:rFonts w:ascii="仿宋_GB2312" w:hint="eastAsia"/>
          <w:szCs w:val="32"/>
        </w:rPr>
        <w:t>突出危险作业罪中的现实危险没有后果亦可构成犯罪的条文结构等方面的宣传</w:t>
      </w:r>
      <w:r>
        <w:rPr>
          <w:rFonts w:ascii="仿宋_GB2312" w:hAnsi="仿宋" w:hint="eastAsia"/>
          <w:szCs w:val="32"/>
        </w:rPr>
        <w:t>；</w:t>
      </w:r>
      <w:r>
        <w:rPr>
          <w:rFonts w:ascii="仿宋_GB2312" w:hAnsi="仿宋_GB2312" w:cs="仿宋_GB2312" w:hint="eastAsia"/>
          <w:b/>
          <w:szCs w:val="32"/>
        </w:rPr>
        <w:t>四是</w:t>
      </w:r>
      <w:r>
        <w:rPr>
          <w:rFonts w:ascii="仿宋_GB2312" w:hint="eastAsia"/>
          <w:szCs w:val="32"/>
        </w:rPr>
        <w:t>行业主管、监管部门送法进企，提升企业法律意识，加强源头防范。</w:t>
      </w:r>
      <w:r>
        <w:rPr>
          <w:rFonts w:ascii="仿宋_GB2312" w:hAnsi="仿宋" w:hint="eastAsia"/>
          <w:b/>
          <w:szCs w:val="32"/>
        </w:rPr>
        <w:t>（市应急管理局，配合部门：相关成员单位，各地平安办）</w:t>
      </w:r>
    </w:p>
    <w:p w:rsidR="004A583B" w:rsidRDefault="004A583B" w:rsidP="004A583B">
      <w:pPr>
        <w:snapToGrid w:val="0"/>
        <w:spacing w:line="336" w:lineRule="auto"/>
        <w:ind w:firstLineChars="200" w:firstLine="643"/>
        <w:rPr>
          <w:rFonts w:ascii="仿宋_GB2312"/>
          <w:b/>
          <w:szCs w:val="32"/>
        </w:rPr>
      </w:pPr>
      <w:r>
        <w:rPr>
          <w:rFonts w:ascii="楷体_GB2312" w:eastAsia="楷体_GB2312" w:hint="eastAsia"/>
          <w:b/>
          <w:szCs w:val="32"/>
        </w:rPr>
        <w:lastRenderedPageBreak/>
        <w:t>4、媒体宣传高频次。</w:t>
      </w:r>
      <w:r>
        <w:rPr>
          <w:rFonts w:ascii="仿宋_GB2312" w:hAnsi="仿宋_GB2312" w:cs="仿宋_GB2312" w:hint="eastAsia"/>
          <w:b/>
          <w:bCs/>
          <w:szCs w:val="32"/>
        </w:rPr>
        <w:t>一是</w:t>
      </w:r>
      <w:r>
        <w:rPr>
          <w:rFonts w:ascii="仿宋_GB2312" w:hint="eastAsia"/>
          <w:szCs w:val="32"/>
        </w:rPr>
        <w:t>充分发挥报刊、广播、电视和户内外视频以及互联网、“两微一端”等现代媒介的作用，全方位、多层次、高频次地刊播危险作业案例的警示教育视频，并通过微信微博等融媒体面向公众宣传行刑衔接案例；</w:t>
      </w:r>
      <w:r>
        <w:rPr>
          <w:rFonts w:ascii="仿宋_GB2312" w:hint="eastAsia"/>
          <w:b/>
          <w:bCs/>
          <w:szCs w:val="32"/>
        </w:rPr>
        <w:t>二是</w:t>
      </w:r>
      <w:r>
        <w:rPr>
          <w:rFonts w:ascii="仿宋_GB2312" w:hint="eastAsia"/>
          <w:szCs w:val="32"/>
        </w:rPr>
        <w:t>法制类媒体开设相关专题（专栏）进行系列案例宣传；</w:t>
      </w:r>
      <w:r>
        <w:rPr>
          <w:rFonts w:ascii="仿宋_GB2312" w:hint="eastAsia"/>
          <w:b/>
          <w:bCs/>
          <w:szCs w:val="32"/>
        </w:rPr>
        <w:t>三是</w:t>
      </w:r>
      <w:r>
        <w:rPr>
          <w:rFonts w:ascii="仿宋_GB2312" w:hint="eastAsia"/>
          <w:szCs w:val="32"/>
        </w:rPr>
        <w:t>在区县企业工作群里，定期推送行刑衔接教育警示内容；</w:t>
      </w:r>
      <w:r>
        <w:rPr>
          <w:rFonts w:ascii="仿宋_GB2312" w:hint="eastAsia"/>
          <w:b/>
          <w:bCs/>
          <w:szCs w:val="32"/>
        </w:rPr>
        <w:t>四是</w:t>
      </w:r>
      <w:r>
        <w:rPr>
          <w:rFonts w:ascii="仿宋_GB2312" w:hint="eastAsia"/>
          <w:szCs w:val="32"/>
        </w:rPr>
        <w:t>以“杭州发布”“两微一端”带动各相关部门官方发布平台在新闻发布会之际形成发布矩阵，共同发布相关信息。</w:t>
      </w:r>
      <w:r>
        <w:rPr>
          <w:rFonts w:ascii="仿宋_GB2312" w:hint="eastAsia"/>
          <w:b/>
          <w:szCs w:val="32"/>
        </w:rPr>
        <w:t>五是</w:t>
      </w:r>
      <w:r>
        <w:rPr>
          <w:rFonts w:ascii="仿宋_GB2312" w:hint="eastAsia"/>
          <w:szCs w:val="32"/>
        </w:rPr>
        <w:t>制作专题警示教育片，定期在安全365和应急300秒节目中播放。</w:t>
      </w:r>
      <w:r>
        <w:rPr>
          <w:rFonts w:ascii="仿宋_GB2312" w:hAnsi="仿宋" w:hint="eastAsia"/>
          <w:b/>
          <w:szCs w:val="32"/>
        </w:rPr>
        <w:t>（市委宣传部、市委政法委、市法院、市检察院、市公安局、市应急管理局，配合部门：相关成员单位、</w:t>
      </w:r>
      <w:r>
        <w:rPr>
          <w:rFonts w:ascii="仿宋_GB2312" w:hAnsi="仿宋" w:hint="eastAsia"/>
          <w:b/>
          <w:color w:val="000000" w:themeColor="text1"/>
          <w:szCs w:val="32"/>
        </w:rPr>
        <w:t>各地平安办）</w:t>
      </w:r>
    </w:p>
    <w:p w:rsidR="004A583B" w:rsidRDefault="004A583B" w:rsidP="004A583B">
      <w:pPr>
        <w:snapToGrid w:val="0"/>
        <w:spacing w:line="336" w:lineRule="auto"/>
        <w:ind w:firstLineChars="200" w:firstLine="643"/>
        <w:rPr>
          <w:rFonts w:ascii="仿宋_GB2312"/>
          <w:szCs w:val="32"/>
        </w:rPr>
      </w:pPr>
      <w:r>
        <w:rPr>
          <w:rFonts w:ascii="楷体_GB2312" w:eastAsia="楷体_GB2312" w:hint="eastAsia"/>
          <w:b/>
          <w:szCs w:val="32"/>
        </w:rPr>
        <w:t>5、平安培训多元化。</w:t>
      </w:r>
      <w:r>
        <w:rPr>
          <w:rFonts w:ascii="仿宋_GB2312" w:hint="eastAsia"/>
          <w:b/>
          <w:szCs w:val="32"/>
        </w:rPr>
        <w:t>一是</w:t>
      </w:r>
      <w:r>
        <w:rPr>
          <w:rFonts w:ascii="仿宋_GB2312" w:hint="eastAsia"/>
          <w:szCs w:val="32"/>
        </w:rPr>
        <w:t>应急管理、消防、</w:t>
      </w:r>
      <w:r>
        <w:rPr>
          <w:rFonts w:ascii="仿宋_GB2312" w:hAnsi="楷体" w:hint="eastAsia"/>
          <w:szCs w:val="32"/>
        </w:rPr>
        <w:t>经信、建委、交通运输、</w:t>
      </w:r>
      <w:r>
        <w:rPr>
          <w:rFonts w:ascii="仿宋_GB2312" w:hint="eastAsia"/>
          <w:szCs w:val="32"/>
        </w:rPr>
        <w:t>城管、农业农村、市场监管等部门，对所辖范围内的企业，开展至少1次以上平安宣传教育培训。</w:t>
      </w:r>
      <w:r>
        <w:rPr>
          <w:rFonts w:ascii="仿宋_GB2312" w:hint="eastAsia"/>
          <w:b/>
          <w:szCs w:val="32"/>
        </w:rPr>
        <w:t>二是</w:t>
      </w:r>
      <w:r>
        <w:rPr>
          <w:rFonts w:ascii="仿宋_GB2312" w:hint="eastAsia"/>
          <w:szCs w:val="32"/>
        </w:rPr>
        <w:t>广泛发动社区民警、网格员、企业保安员、平安志愿者、热心平安公益人士，对所在社区的企业提供平安宣传教育服务，上门协助查改一次身边安全隐患。</w:t>
      </w:r>
      <w:r>
        <w:rPr>
          <w:rFonts w:ascii="仿宋_GB2312" w:hAnsi="仿宋" w:hint="eastAsia"/>
          <w:b/>
          <w:szCs w:val="32"/>
        </w:rPr>
        <w:t>三是</w:t>
      </w:r>
      <w:r>
        <w:rPr>
          <w:rFonts w:ascii="仿宋_GB2312" w:hint="eastAsia"/>
          <w:szCs w:val="32"/>
        </w:rPr>
        <w:t>在企业主、安全管理人员、特种作业人员培训取证的时候，将行刑衔接纳入培训教育内容。</w:t>
      </w:r>
      <w:r>
        <w:rPr>
          <w:rFonts w:ascii="仿宋_GB2312" w:hAnsi="仿宋" w:hint="eastAsia"/>
          <w:b/>
          <w:szCs w:val="32"/>
        </w:rPr>
        <w:t>（市委政法委、市公安局、市应急管理局、市消防救援支队、市经信局、市建委、市交通运输局、市城管局、市农业农村局等相关市直部门，配合部门：</w:t>
      </w:r>
      <w:r>
        <w:rPr>
          <w:rFonts w:ascii="仿宋_GB2312" w:hAnsi="仿宋" w:hint="eastAsia"/>
          <w:b/>
          <w:color w:val="000000" w:themeColor="text1"/>
          <w:szCs w:val="32"/>
        </w:rPr>
        <w:t>各地平安办）</w:t>
      </w:r>
    </w:p>
    <w:p w:rsidR="004A583B" w:rsidRDefault="004A583B" w:rsidP="004A583B">
      <w:pPr>
        <w:snapToGrid w:val="0"/>
        <w:spacing w:line="336" w:lineRule="auto"/>
        <w:ind w:firstLineChars="200" w:firstLine="640"/>
        <w:rPr>
          <w:rFonts w:ascii="仿宋_GB2312" w:hAnsi="仿宋"/>
          <w:b/>
          <w:szCs w:val="32"/>
        </w:rPr>
      </w:pPr>
      <w:r>
        <w:rPr>
          <w:rFonts w:ascii="黑体" w:eastAsia="黑体" w:hAnsi="黑体" w:hint="eastAsia"/>
          <w:color w:val="000000" w:themeColor="text1"/>
          <w:szCs w:val="32"/>
        </w:rPr>
        <w:t>五、工作要求</w:t>
      </w:r>
    </w:p>
    <w:p w:rsidR="004A583B" w:rsidRDefault="004A583B" w:rsidP="004A583B">
      <w:pPr>
        <w:snapToGrid w:val="0"/>
        <w:spacing w:line="336" w:lineRule="auto"/>
        <w:ind w:firstLineChars="200" w:firstLine="640"/>
        <w:jc w:val="left"/>
        <w:rPr>
          <w:rFonts w:ascii="仿宋_GB2312"/>
          <w:color w:val="000000" w:themeColor="text1"/>
          <w:szCs w:val="32"/>
        </w:rPr>
      </w:pPr>
      <w:r>
        <w:rPr>
          <w:rFonts w:ascii="楷体_GB2312" w:eastAsia="楷体_GB2312" w:hint="eastAsia"/>
          <w:color w:val="000000" w:themeColor="text1"/>
          <w:szCs w:val="32"/>
        </w:rPr>
        <w:lastRenderedPageBreak/>
        <w:t>（一）加强领导，科学谋划。</w:t>
      </w:r>
      <w:r>
        <w:rPr>
          <w:rFonts w:ascii="仿宋_GB2312" w:hint="eastAsia"/>
          <w:color w:val="000000" w:themeColor="text1"/>
          <w:szCs w:val="32"/>
        </w:rPr>
        <w:t>各地各部门要紧紧围绕宣传主题，强化对平安宣传工作的领导，保障平安宣传教育经费。要及时制定符合当地实际的工作方案，及早准备、科学部署、深化实施，充分发动各类人员参与活动，推动各级各部门形成平安宣传常态化机制。</w:t>
      </w:r>
    </w:p>
    <w:p w:rsidR="004A583B" w:rsidRDefault="004A583B" w:rsidP="004A583B">
      <w:pPr>
        <w:snapToGrid w:val="0"/>
        <w:spacing w:line="336" w:lineRule="auto"/>
        <w:ind w:firstLineChars="200" w:firstLine="640"/>
        <w:jc w:val="left"/>
        <w:rPr>
          <w:rFonts w:ascii="仿宋_GB2312"/>
          <w:color w:val="000000" w:themeColor="text1"/>
          <w:szCs w:val="32"/>
        </w:rPr>
      </w:pPr>
      <w:r>
        <w:rPr>
          <w:rFonts w:ascii="楷体_GB2312" w:eastAsia="楷体_GB2312" w:hint="eastAsia"/>
          <w:color w:val="000000" w:themeColor="text1"/>
          <w:szCs w:val="32"/>
        </w:rPr>
        <w:t>（二）因地制宜，务求实效。</w:t>
      </w:r>
      <w:r>
        <w:rPr>
          <w:rFonts w:ascii="仿宋_GB2312" w:hint="eastAsia"/>
          <w:color w:val="000000" w:themeColor="text1"/>
          <w:szCs w:val="32"/>
        </w:rPr>
        <w:t>要因地制宜，落实平安宣传教育内容。同时，要统筹兼顾，有效整合社会平安宣传资源，调动社会各界宣传力量，运用各类途径，齐头并进开展相关活动，确保活动取得实效。</w:t>
      </w:r>
    </w:p>
    <w:p w:rsidR="004A583B" w:rsidRDefault="004A583B" w:rsidP="004A583B">
      <w:pPr>
        <w:snapToGrid w:val="0"/>
        <w:spacing w:line="336" w:lineRule="auto"/>
        <w:ind w:firstLineChars="200" w:firstLine="640"/>
        <w:jc w:val="left"/>
        <w:rPr>
          <w:rFonts w:ascii="仿宋_GB2312"/>
          <w:color w:val="000000" w:themeColor="text1"/>
          <w:szCs w:val="32"/>
        </w:rPr>
      </w:pPr>
      <w:r>
        <w:rPr>
          <w:rFonts w:ascii="楷体_GB2312" w:eastAsia="楷体_GB2312" w:hint="eastAsia"/>
          <w:color w:val="000000" w:themeColor="text1"/>
          <w:szCs w:val="32"/>
        </w:rPr>
        <w:t>（三）注重总结，及时反馈。</w:t>
      </w:r>
      <w:r>
        <w:rPr>
          <w:rFonts w:ascii="仿宋_GB2312" w:hint="eastAsia"/>
          <w:color w:val="000000" w:themeColor="text1"/>
          <w:szCs w:val="32"/>
        </w:rPr>
        <w:t>各地要积极借助新闻媒体，加强对活动的宣传报道，尤其要注意收集宣传活动期间的图片、声像、文字资料，以便及时组织媒体集中宣传。要注重平安宣传动态信息的收集、整理和上报。联系人：雷建军、陈绍文，联系电话：85353018、85252144，传真85252154。</w:t>
      </w:r>
    </w:p>
    <w:p w:rsidR="004A583B" w:rsidRDefault="004A583B" w:rsidP="004A583B">
      <w:pPr>
        <w:snapToGrid w:val="0"/>
        <w:spacing w:line="336" w:lineRule="auto"/>
        <w:ind w:firstLineChars="200" w:firstLine="640"/>
        <w:jc w:val="left"/>
        <w:rPr>
          <w:rFonts w:ascii="仿宋_GB2312"/>
          <w:color w:val="000000" w:themeColor="text1"/>
          <w:szCs w:val="32"/>
        </w:rPr>
      </w:pPr>
    </w:p>
    <w:p w:rsidR="004A583B" w:rsidRDefault="004A583B" w:rsidP="004A583B">
      <w:pPr>
        <w:snapToGrid w:val="0"/>
        <w:spacing w:line="336" w:lineRule="auto"/>
        <w:ind w:firstLineChars="200" w:firstLine="640"/>
        <w:jc w:val="left"/>
        <w:rPr>
          <w:rFonts w:ascii="仿宋_GB2312"/>
          <w:color w:val="000000" w:themeColor="text1"/>
          <w:szCs w:val="32"/>
        </w:rPr>
      </w:pPr>
      <w:r>
        <w:rPr>
          <w:rFonts w:ascii="仿宋_GB2312" w:hint="eastAsia"/>
          <w:color w:val="000000" w:themeColor="text1"/>
          <w:szCs w:val="32"/>
        </w:rPr>
        <w:t>附件：平安宣传任务分解表</w:t>
      </w:r>
    </w:p>
    <w:p w:rsidR="004A583B" w:rsidRDefault="004A583B" w:rsidP="004A583B">
      <w:pPr>
        <w:snapToGrid w:val="0"/>
        <w:spacing w:line="336" w:lineRule="auto"/>
        <w:jc w:val="left"/>
        <w:rPr>
          <w:rFonts w:ascii="仿宋_GB2312"/>
          <w:color w:val="000000" w:themeColor="text1"/>
          <w:szCs w:val="32"/>
        </w:rPr>
      </w:pPr>
    </w:p>
    <w:p w:rsidR="004A583B" w:rsidRDefault="004A583B" w:rsidP="004A583B">
      <w:pPr>
        <w:snapToGrid w:val="0"/>
        <w:spacing w:line="336" w:lineRule="auto"/>
        <w:jc w:val="left"/>
        <w:rPr>
          <w:rFonts w:ascii="仿宋_GB2312"/>
          <w:color w:val="000000" w:themeColor="text1"/>
          <w:szCs w:val="32"/>
        </w:rPr>
      </w:pPr>
    </w:p>
    <w:p w:rsidR="004A583B" w:rsidRDefault="004A583B" w:rsidP="004A583B">
      <w:pPr>
        <w:snapToGrid w:val="0"/>
        <w:spacing w:line="336" w:lineRule="auto"/>
        <w:jc w:val="left"/>
        <w:rPr>
          <w:rFonts w:ascii="仿宋_GB2312"/>
          <w:color w:val="000000" w:themeColor="text1"/>
          <w:szCs w:val="32"/>
        </w:rPr>
      </w:pPr>
    </w:p>
    <w:p w:rsidR="004A583B" w:rsidRDefault="004A583B" w:rsidP="004A583B">
      <w:pPr>
        <w:snapToGrid w:val="0"/>
        <w:spacing w:line="336" w:lineRule="auto"/>
        <w:ind w:firstLineChars="1500" w:firstLine="4800"/>
        <w:jc w:val="left"/>
        <w:rPr>
          <w:rFonts w:ascii="仿宋_GB2312"/>
          <w:color w:val="000000" w:themeColor="text1"/>
          <w:szCs w:val="32"/>
        </w:rPr>
      </w:pPr>
      <w:r>
        <w:rPr>
          <w:rFonts w:ascii="仿宋_GB2312" w:hint="eastAsia"/>
          <w:color w:val="000000" w:themeColor="text1"/>
          <w:szCs w:val="32"/>
        </w:rPr>
        <w:t>市委平安办</w:t>
      </w:r>
    </w:p>
    <w:p w:rsidR="004A583B" w:rsidRDefault="004A583B" w:rsidP="004A583B">
      <w:pPr>
        <w:snapToGrid w:val="0"/>
        <w:spacing w:line="336" w:lineRule="auto"/>
        <w:ind w:firstLineChars="1400" w:firstLine="4480"/>
        <w:jc w:val="left"/>
        <w:rPr>
          <w:rFonts w:ascii="仿宋_GB2312"/>
          <w:color w:val="000000" w:themeColor="text1"/>
          <w:szCs w:val="32"/>
        </w:rPr>
      </w:pPr>
      <w:r>
        <w:rPr>
          <w:rFonts w:ascii="仿宋_GB2312" w:hint="eastAsia"/>
          <w:color w:val="000000" w:themeColor="text1"/>
          <w:szCs w:val="32"/>
        </w:rPr>
        <w:t>2021年8月18日</w:t>
      </w:r>
    </w:p>
    <w:p w:rsidR="004A583B" w:rsidRDefault="004A583B" w:rsidP="004A583B">
      <w:pPr>
        <w:snapToGrid w:val="0"/>
        <w:spacing w:line="336" w:lineRule="auto"/>
        <w:ind w:firstLineChars="1400" w:firstLine="4480"/>
        <w:jc w:val="left"/>
        <w:rPr>
          <w:rFonts w:ascii="仿宋_GB2312"/>
          <w:color w:val="000000" w:themeColor="text1"/>
          <w:szCs w:val="32"/>
        </w:rPr>
      </w:pPr>
    </w:p>
    <w:p w:rsidR="004A583B" w:rsidRDefault="004A583B" w:rsidP="004A583B">
      <w:pPr>
        <w:snapToGrid w:val="0"/>
        <w:spacing w:line="336" w:lineRule="auto"/>
        <w:jc w:val="left"/>
        <w:rPr>
          <w:rFonts w:ascii="仿宋_GB2312"/>
          <w:color w:val="000000" w:themeColor="text1"/>
          <w:szCs w:val="32"/>
        </w:rPr>
        <w:sectPr w:rsidR="004A583B" w:rsidSect="004A0526">
          <w:headerReference w:type="default" r:id="rId8"/>
          <w:footerReference w:type="even" r:id="rId9"/>
          <w:footerReference w:type="default" r:id="rId10"/>
          <w:pgSz w:w="11906" w:h="16838"/>
          <w:pgMar w:top="2098" w:right="1474" w:bottom="1985" w:left="1588" w:header="567" w:footer="992" w:gutter="0"/>
          <w:pgNumType w:fmt="numberInDash"/>
          <w:cols w:space="425"/>
          <w:docGrid w:type="lines" w:linePitch="435"/>
        </w:sectPr>
      </w:pPr>
    </w:p>
    <w:p w:rsidR="004A583B" w:rsidRDefault="004A583B" w:rsidP="004A583B">
      <w:pPr>
        <w:snapToGrid w:val="0"/>
        <w:rPr>
          <w:rFonts w:ascii="黑体" w:eastAsia="黑体" w:hAnsi="黑体" w:cs="黑体" w:hint="eastAsia"/>
          <w:szCs w:val="32"/>
        </w:rPr>
      </w:pPr>
      <w:r>
        <w:rPr>
          <w:rFonts w:ascii="黑体" w:eastAsia="黑体" w:hAnsi="黑体" w:cs="黑体" w:hint="eastAsia"/>
          <w:szCs w:val="32"/>
        </w:rPr>
        <w:lastRenderedPageBreak/>
        <w:t>附件</w:t>
      </w:r>
    </w:p>
    <w:tbl>
      <w:tblPr>
        <w:tblStyle w:val="a5"/>
        <w:tblpPr w:leftFromText="180" w:rightFromText="180" w:vertAnchor="page" w:horzAnchor="margin" w:tblpX="-176" w:tblpY="2401"/>
        <w:tblW w:w="13433" w:type="dxa"/>
        <w:tblLook w:val="04A0"/>
      </w:tblPr>
      <w:tblGrid>
        <w:gridCol w:w="1277"/>
        <w:gridCol w:w="6236"/>
        <w:gridCol w:w="3569"/>
        <w:gridCol w:w="2351"/>
      </w:tblGrid>
      <w:tr w:rsidR="004A583B" w:rsidTr="004A583B">
        <w:trPr>
          <w:trHeight w:val="251"/>
        </w:trPr>
        <w:tc>
          <w:tcPr>
            <w:tcW w:w="1277" w:type="dxa"/>
            <w:vAlign w:val="center"/>
          </w:tcPr>
          <w:p w:rsidR="004A583B" w:rsidRPr="004A583B" w:rsidRDefault="004A583B" w:rsidP="004A583B">
            <w:pPr>
              <w:snapToGrid w:val="0"/>
              <w:jc w:val="center"/>
              <w:rPr>
                <w:rFonts w:asciiTheme="minorEastAsia" w:hAnsiTheme="minorEastAsia"/>
                <w:b/>
                <w:sz w:val="30"/>
                <w:szCs w:val="21"/>
              </w:rPr>
            </w:pPr>
            <w:r w:rsidRPr="004A583B">
              <w:rPr>
                <w:rFonts w:asciiTheme="minorEastAsia" w:hAnsiTheme="minorEastAsia" w:hint="eastAsia"/>
                <w:b/>
                <w:sz w:val="30"/>
                <w:szCs w:val="21"/>
              </w:rPr>
              <w:t>项</w:t>
            </w:r>
            <w:r w:rsidRPr="004A583B">
              <w:rPr>
                <w:rFonts w:asciiTheme="minorEastAsia" w:hAnsiTheme="minorEastAsia" w:hint="eastAsia"/>
                <w:b/>
                <w:sz w:val="30"/>
                <w:szCs w:val="21"/>
              </w:rPr>
              <w:t xml:space="preserve"> </w:t>
            </w:r>
            <w:r w:rsidRPr="004A583B">
              <w:rPr>
                <w:rFonts w:asciiTheme="minorEastAsia" w:hAnsiTheme="minorEastAsia" w:hint="eastAsia"/>
                <w:b/>
                <w:sz w:val="30"/>
                <w:szCs w:val="21"/>
              </w:rPr>
              <w:t>目</w:t>
            </w:r>
          </w:p>
        </w:tc>
        <w:tc>
          <w:tcPr>
            <w:tcW w:w="6236" w:type="dxa"/>
            <w:vAlign w:val="center"/>
          </w:tcPr>
          <w:p w:rsidR="004A583B" w:rsidRPr="004A583B" w:rsidRDefault="004A583B" w:rsidP="004A583B">
            <w:pPr>
              <w:snapToGrid w:val="0"/>
              <w:jc w:val="center"/>
              <w:rPr>
                <w:rFonts w:asciiTheme="minorEastAsia" w:hAnsiTheme="minorEastAsia"/>
                <w:b/>
                <w:sz w:val="30"/>
                <w:szCs w:val="21"/>
              </w:rPr>
            </w:pPr>
            <w:r w:rsidRPr="004A583B">
              <w:rPr>
                <w:rFonts w:asciiTheme="minorEastAsia" w:hAnsiTheme="minorEastAsia" w:hint="eastAsia"/>
                <w:b/>
                <w:sz w:val="30"/>
                <w:szCs w:val="21"/>
              </w:rPr>
              <w:t>任务分工及要求</w:t>
            </w:r>
          </w:p>
        </w:tc>
        <w:tc>
          <w:tcPr>
            <w:tcW w:w="3569" w:type="dxa"/>
            <w:vAlign w:val="center"/>
          </w:tcPr>
          <w:p w:rsidR="004A583B" w:rsidRPr="004A583B" w:rsidRDefault="004A583B" w:rsidP="004A583B">
            <w:pPr>
              <w:snapToGrid w:val="0"/>
              <w:jc w:val="center"/>
              <w:rPr>
                <w:rFonts w:asciiTheme="minorEastAsia" w:hAnsiTheme="minorEastAsia"/>
                <w:b/>
                <w:sz w:val="30"/>
                <w:szCs w:val="21"/>
              </w:rPr>
            </w:pPr>
            <w:r w:rsidRPr="004A583B">
              <w:rPr>
                <w:rFonts w:asciiTheme="minorEastAsia" w:hAnsiTheme="minorEastAsia" w:hint="eastAsia"/>
                <w:b/>
                <w:sz w:val="30"/>
                <w:szCs w:val="21"/>
              </w:rPr>
              <w:t>责任单位</w:t>
            </w:r>
          </w:p>
        </w:tc>
        <w:tc>
          <w:tcPr>
            <w:tcW w:w="2351" w:type="dxa"/>
            <w:vAlign w:val="center"/>
          </w:tcPr>
          <w:p w:rsidR="004A583B" w:rsidRPr="004A583B" w:rsidRDefault="004A583B" w:rsidP="004A583B">
            <w:pPr>
              <w:snapToGrid w:val="0"/>
              <w:jc w:val="center"/>
              <w:rPr>
                <w:rFonts w:asciiTheme="minorEastAsia" w:hAnsiTheme="minorEastAsia"/>
                <w:b/>
                <w:sz w:val="30"/>
                <w:szCs w:val="21"/>
              </w:rPr>
            </w:pPr>
            <w:r w:rsidRPr="004A583B">
              <w:rPr>
                <w:rFonts w:asciiTheme="minorEastAsia" w:hAnsiTheme="minorEastAsia" w:hint="eastAsia"/>
                <w:b/>
                <w:sz w:val="30"/>
                <w:szCs w:val="21"/>
              </w:rPr>
              <w:t>完成时限</w:t>
            </w:r>
          </w:p>
        </w:tc>
      </w:tr>
      <w:tr w:rsidR="004A583B" w:rsidTr="004A583B">
        <w:trPr>
          <w:trHeight w:val="308"/>
        </w:trPr>
        <w:tc>
          <w:tcPr>
            <w:tcW w:w="1277" w:type="dxa"/>
            <w:vMerge w:val="restart"/>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庭审教育</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典型案例庭审旁听。</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市法院、市应急管理局、市市场监管局</w:t>
            </w:r>
          </w:p>
          <w:p w:rsidR="004A583B" w:rsidRDefault="004A583B" w:rsidP="004A583B">
            <w:pPr>
              <w:snapToGrid w:val="0"/>
              <w:jc w:val="left"/>
              <w:rPr>
                <w:rFonts w:ascii="仿宋_GB2312"/>
                <w:sz w:val="18"/>
                <w:szCs w:val="18"/>
              </w:rPr>
            </w:pPr>
            <w:r>
              <w:rPr>
                <w:rFonts w:ascii="仿宋_GB2312" w:hint="eastAsia"/>
                <w:sz w:val="18"/>
                <w:szCs w:val="18"/>
              </w:rPr>
              <w:t>配合单位：各地平安办</w:t>
            </w:r>
          </w:p>
        </w:tc>
        <w:tc>
          <w:tcPr>
            <w:tcW w:w="2351" w:type="dxa"/>
            <w:vMerge w:val="restart"/>
            <w:vAlign w:val="center"/>
          </w:tcPr>
          <w:p w:rsidR="004A583B" w:rsidRDefault="004A583B" w:rsidP="00697350">
            <w:pPr>
              <w:snapToGrid w:val="0"/>
              <w:jc w:val="center"/>
              <w:rPr>
                <w:rFonts w:ascii="仿宋_GB2312"/>
                <w:sz w:val="18"/>
                <w:szCs w:val="18"/>
                <w:lang/>
              </w:rPr>
            </w:pPr>
            <w:r>
              <w:rPr>
                <w:rFonts w:ascii="仿宋_GB2312"/>
                <w:sz w:val="18"/>
                <w:szCs w:val="18"/>
                <w:lang/>
              </w:rPr>
              <w:t>8月底</w:t>
            </w:r>
          </w:p>
        </w:tc>
      </w:tr>
      <w:tr w:rsidR="004A583B" w:rsidTr="004A583B">
        <w:trPr>
          <w:trHeight w:val="25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邀请省、市媒体到庭审报道。</w:t>
            </w:r>
          </w:p>
        </w:tc>
        <w:tc>
          <w:tcPr>
            <w:tcW w:w="3569" w:type="dxa"/>
            <w:vMerge w:val="restart"/>
            <w:vAlign w:val="center"/>
          </w:tcPr>
          <w:p w:rsidR="004A583B" w:rsidRDefault="004A583B" w:rsidP="004A583B">
            <w:pPr>
              <w:snapToGrid w:val="0"/>
              <w:jc w:val="left"/>
              <w:rPr>
                <w:rFonts w:ascii="仿宋_GB2312"/>
                <w:sz w:val="18"/>
                <w:szCs w:val="18"/>
              </w:rPr>
            </w:pPr>
            <w:r>
              <w:rPr>
                <w:rFonts w:ascii="仿宋_GB2312" w:hint="eastAsia"/>
                <w:sz w:val="18"/>
                <w:szCs w:val="18"/>
              </w:rPr>
              <w:t>市委宣传部、市委政法委</w:t>
            </w:r>
          </w:p>
          <w:p w:rsidR="004A583B" w:rsidRDefault="004A583B" w:rsidP="004A583B">
            <w:pPr>
              <w:snapToGrid w:val="0"/>
              <w:jc w:val="left"/>
              <w:rPr>
                <w:rFonts w:ascii="仿宋_GB2312"/>
                <w:sz w:val="18"/>
                <w:szCs w:val="18"/>
              </w:rPr>
            </w:pPr>
            <w:r>
              <w:rPr>
                <w:rFonts w:ascii="仿宋_GB2312" w:hint="eastAsia"/>
                <w:sz w:val="18"/>
                <w:szCs w:val="18"/>
              </w:rPr>
              <w:t>配合单位：市政法部门</w:t>
            </w:r>
          </w:p>
        </w:tc>
        <w:tc>
          <w:tcPr>
            <w:tcW w:w="2351" w:type="dxa"/>
            <w:vMerge/>
            <w:vAlign w:val="center"/>
          </w:tcPr>
          <w:p w:rsidR="004A583B" w:rsidRDefault="004A583B" w:rsidP="004A583B">
            <w:pPr>
              <w:snapToGrid w:val="0"/>
              <w:jc w:val="center"/>
              <w:rPr>
                <w:rFonts w:ascii="仿宋_GB2312"/>
                <w:sz w:val="18"/>
                <w:szCs w:val="18"/>
                <w:lang/>
              </w:rPr>
            </w:pPr>
          </w:p>
        </w:tc>
      </w:tr>
      <w:tr w:rsidR="004A583B" w:rsidTr="004A583B">
        <w:trPr>
          <w:trHeight w:val="25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以案说法：采访法官、检察官、案件侦办人员，制作成视频宣传播放。</w:t>
            </w:r>
          </w:p>
        </w:tc>
        <w:tc>
          <w:tcPr>
            <w:tcW w:w="3569" w:type="dxa"/>
            <w:vMerge/>
            <w:vAlign w:val="center"/>
          </w:tcPr>
          <w:p w:rsidR="004A583B" w:rsidRDefault="004A583B" w:rsidP="004A583B">
            <w:pPr>
              <w:snapToGrid w:val="0"/>
              <w:jc w:val="left"/>
              <w:rPr>
                <w:rFonts w:ascii="仿宋_GB2312"/>
                <w:sz w:val="18"/>
                <w:szCs w:val="18"/>
              </w:rPr>
            </w:pPr>
          </w:p>
        </w:tc>
        <w:tc>
          <w:tcPr>
            <w:tcW w:w="2351" w:type="dxa"/>
            <w:vMerge/>
            <w:vAlign w:val="center"/>
          </w:tcPr>
          <w:p w:rsidR="004A583B" w:rsidRDefault="004A583B" w:rsidP="004A583B">
            <w:pPr>
              <w:snapToGrid w:val="0"/>
              <w:jc w:val="center"/>
              <w:rPr>
                <w:rFonts w:ascii="仿宋_GB2312"/>
                <w:sz w:val="18"/>
                <w:szCs w:val="18"/>
                <w:lang/>
              </w:rPr>
            </w:pPr>
          </w:p>
        </w:tc>
      </w:tr>
      <w:tr w:rsidR="004A583B" w:rsidTr="004A583B">
        <w:trPr>
          <w:trHeight w:val="25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现身说法：采访案件被告人，制作成视频宣传播放。</w:t>
            </w:r>
          </w:p>
        </w:tc>
        <w:tc>
          <w:tcPr>
            <w:tcW w:w="3569" w:type="dxa"/>
            <w:vMerge/>
            <w:vAlign w:val="center"/>
          </w:tcPr>
          <w:p w:rsidR="004A583B" w:rsidRDefault="004A583B" w:rsidP="004A583B">
            <w:pPr>
              <w:snapToGrid w:val="0"/>
              <w:jc w:val="left"/>
              <w:rPr>
                <w:rFonts w:ascii="仿宋_GB2312"/>
                <w:sz w:val="18"/>
                <w:szCs w:val="18"/>
              </w:rPr>
            </w:pPr>
          </w:p>
        </w:tc>
        <w:tc>
          <w:tcPr>
            <w:tcW w:w="2351" w:type="dxa"/>
            <w:vMerge/>
            <w:vAlign w:val="center"/>
          </w:tcPr>
          <w:p w:rsidR="004A583B" w:rsidRDefault="004A583B" w:rsidP="004A583B">
            <w:pPr>
              <w:snapToGrid w:val="0"/>
              <w:jc w:val="center"/>
              <w:rPr>
                <w:rFonts w:ascii="仿宋_GB2312"/>
                <w:sz w:val="18"/>
                <w:szCs w:val="18"/>
                <w:lang/>
              </w:rPr>
            </w:pPr>
          </w:p>
        </w:tc>
      </w:tr>
      <w:tr w:rsidR="004A583B" w:rsidTr="004A583B">
        <w:trPr>
          <w:trHeight w:val="251"/>
        </w:trPr>
        <w:tc>
          <w:tcPr>
            <w:tcW w:w="1277" w:type="dxa"/>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新闻发布会</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结合《杭州市安全生产行政执法与刑事司法衔接工作实施细则》颁布之际，由应急管理局联合市委宣传部召开例行新闻发布会，各政法单位履行发布主体职责。</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w:t>
            </w:r>
          </w:p>
          <w:p w:rsidR="004A583B" w:rsidRDefault="004A583B" w:rsidP="004A583B">
            <w:pPr>
              <w:snapToGrid w:val="0"/>
              <w:jc w:val="left"/>
              <w:rPr>
                <w:rFonts w:ascii="仿宋_GB2312"/>
                <w:sz w:val="18"/>
                <w:szCs w:val="18"/>
              </w:rPr>
            </w:pPr>
            <w:r>
              <w:rPr>
                <w:rFonts w:ascii="仿宋_GB2312" w:hint="eastAsia"/>
                <w:sz w:val="18"/>
                <w:szCs w:val="18"/>
              </w:rPr>
              <w:t>配合单位：市委宣传部，市政法部门</w:t>
            </w:r>
          </w:p>
        </w:tc>
        <w:tc>
          <w:tcPr>
            <w:tcW w:w="2351" w:type="dxa"/>
            <w:vAlign w:val="center"/>
          </w:tcPr>
          <w:p w:rsidR="004A583B" w:rsidRDefault="004A583B" w:rsidP="004A583B">
            <w:pPr>
              <w:snapToGrid w:val="0"/>
              <w:jc w:val="center"/>
              <w:rPr>
                <w:rFonts w:ascii="仿宋_GB2312"/>
                <w:sz w:val="18"/>
                <w:szCs w:val="18"/>
                <w:lang/>
              </w:rPr>
            </w:pPr>
            <w:r>
              <w:rPr>
                <w:rFonts w:ascii="仿宋_GB2312" w:hint="eastAsia"/>
                <w:sz w:val="18"/>
                <w:szCs w:val="18"/>
              </w:rPr>
              <w:t>9月初</w:t>
            </w:r>
          </w:p>
        </w:tc>
      </w:tr>
      <w:tr w:rsidR="004A583B" w:rsidTr="004A583B">
        <w:trPr>
          <w:trHeight w:val="251"/>
        </w:trPr>
        <w:tc>
          <w:tcPr>
            <w:tcW w:w="1277" w:type="dxa"/>
            <w:vMerge w:val="restart"/>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法制宣传</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视频宣传资料：制作危险作业案例的警示教育短视频（时长约5分）。</w:t>
            </w:r>
          </w:p>
          <w:p w:rsidR="004A583B" w:rsidRDefault="004A583B" w:rsidP="004A583B">
            <w:pPr>
              <w:snapToGrid w:val="0"/>
              <w:jc w:val="left"/>
              <w:rPr>
                <w:rFonts w:ascii="仿宋_GB2312"/>
                <w:sz w:val="18"/>
                <w:szCs w:val="18"/>
              </w:rPr>
            </w:pPr>
            <w:r>
              <w:rPr>
                <w:rFonts w:ascii="仿宋_GB2312" w:hint="eastAsia"/>
                <w:sz w:val="18"/>
                <w:szCs w:val="18"/>
              </w:rPr>
              <w:t>（由市委政法委牵头，应急管理局提供执法人员现场执法视频内容，与庭审教育、法制宣传的视频相结合，整合制作警示教育片）</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市委政法委、市应急管理局</w:t>
            </w:r>
          </w:p>
        </w:tc>
        <w:tc>
          <w:tcPr>
            <w:tcW w:w="2351" w:type="dxa"/>
            <w:vMerge w:val="restart"/>
            <w:vAlign w:val="center"/>
          </w:tcPr>
          <w:p w:rsidR="004A583B" w:rsidRDefault="004A583B" w:rsidP="004A583B">
            <w:pPr>
              <w:snapToGrid w:val="0"/>
              <w:jc w:val="center"/>
              <w:rPr>
                <w:rFonts w:ascii="仿宋_GB2312"/>
                <w:sz w:val="18"/>
                <w:szCs w:val="18"/>
              </w:rPr>
            </w:pPr>
            <w:r>
              <w:rPr>
                <w:rFonts w:ascii="仿宋_GB2312" w:hint="eastAsia"/>
                <w:sz w:val="18"/>
                <w:szCs w:val="18"/>
              </w:rPr>
              <w:t>9月初</w:t>
            </w:r>
          </w:p>
        </w:tc>
      </w:tr>
      <w:tr w:rsidR="004A583B" w:rsidTr="004A583B">
        <w:trPr>
          <w:trHeight w:val="25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图文宣传资料：解释新法、宣传新法，特别要突出危险作业罪中的现实危险没有后果亦可构成犯罪的条文结构等方面的宣传内容。</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市应急管理局、市政法部门</w:t>
            </w:r>
          </w:p>
        </w:tc>
        <w:tc>
          <w:tcPr>
            <w:tcW w:w="2351" w:type="dxa"/>
            <w:vMerge/>
            <w:vAlign w:val="center"/>
          </w:tcPr>
          <w:p w:rsidR="004A583B" w:rsidRDefault="004A583B" w:rsidP="004A583B">
            <w:pPr>
              <w:snapToGrid w:val="0"/>
              <w:jc w:val="center"/>
              <w:rPr>
                <w:rFonts w:ascii="仿宋_GB2312"/>
                <w:sz w:val="18"/>
                <w:szCs w:val="18"/>
              </w:rPr>
            </w:pPr>
          </w:p>
        </w:tc>
      </w:tr>
      <w:tr w:rsidR="004A583B" w:rsidTr="004A583B">
        <w:trPr>
          <w:trHeight w:val="251"/>
        </w:trPr>
        <w:tc>
          <w:tcPr>
            <w:tcW w:w="1277" w:type="dxa"/>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送法入企</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行业主管监管部门送法入企，提升企业法律意识。在区县企业工作群里，定期推送行刑衔接教育警示内容。</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市应急管理局、市消防救援支队、市经信局、市建委、市交通运输、市城管局、市农业农村局、市市场监管局等行业主管、监管部门</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9月-10月</w:t>
            </w:r>
          </w:p>
        </w:tc>
      </w:tr>
      <w:tr w:rsidR="004A583B" w:rsidTr="004A583B">
        <w:trPr>
          <w:trHeight w:val="251"/>
        </w:trPr>
        <w:tc>
          <w:tcPr>
            <w:tcW w:w="1277" w:type="dxa"/>
            <w:vMerge w:val="restart"/>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平安培训</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对辖区内的企业，开展至少1次的平安宣传教育培训。观看危险作业庭审案例视频录像。</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市应急管理局、市消防救援支队、市经信局、市建委、市交通运输、市城管局、市农业农村局、市市场监管局等相关市直部门</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9月-10月</w:t>
            </w:r>
          </w:p>
        </w:tc>
      </w:tr>
      <w:tr w:rsidR="004A583B" w:rsidTr="004A583B">
        <w:trPr>
          <w:trHeight w:val="25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在企业主、安全管理人员、特种作业人员培训取证时，将行刑衔接纳入培训教育内容。</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全年</w:t>
            </w:r>
          </w:p>
        </w:tc>
      </w:tr>
      <w:tr w:rsidR="004A583B" w:rsidTr="004A583B">
        <w:trPr>
          <w:trHeight w:val="251"/>
        </w:trPr>
        <w:tc>
          <w:tcPr>
            <w:tcW w:w="1277" w:type="dxa"/>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隐患查改</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发挥网格民警、网格员、企业保安员、平安志愿者、公益人士、社会监督员等作用，查改身边的安全隐患。</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各地平安办</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全年</w:t>
            </w:r>
          </w:p>
        </w:tc>
      </w:tr>
      <w:tr w:rsidR="004A583B" w:rsidTr="004A583B">
        <w:trPr>
          <w:trHeight w:val="261"/>
        </w:trPr>
        <w:tc>
          <w:tcPr>
            <w:tcW w:w="1277" w:type="dxa"/>
            <w:vMerge w:val="restart"/>
            <w:vAlign w:val="center"/>
          </w:tcPr>
          <w:p w:rsidR="004A583B" w:rsidRDefault="004A583B" w:rsidP="004A583B">
            <w:pPr>
              <w:snapToGrid w:val="0"/>
              <w:jc w:val="center"/>
              <w:rPr>
                <w:rFonts w:ascii="楷体_GB2312" w:eastAsia="楷体_GB2312"/>
                <w:sz w:val="18"/>
                <w:szCs w:val="18"/>
              </w:rPr>
            </w:pPr>
            <w:r>
              <w:rPr>
                <w:rFonts w:ascii="楷体_GB2312" w:eastAsia="楷体_GB2312" w:hint="eastAsia"/>
                <w:sz w:val="18"/>
                <w:szCs w:val="18"/>
              </w:rPr>
              <w:t>媒体宣传</w:t>
            </w: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刊播危险作业案例的警示教育视频。</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市委宣传部、市委政法委</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全年</w:t>
            </w:r>
          </w:p>
        </w:tc>
      </w:tr>
      <w:tr w:rsidR="004A583B" w:rsidTr="004A583B">
        <w:trPr>
          <w:trHeight w:val="26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color w:val="FF0000"/>
                <w:sz w:val="18"/>
                <w:szCs w:val="18"/>
              </w:rPr>
            </w:pPr>
            <w:r>
              <w:rPr>
                <w:rFonts w:ascii="仿宋_GB2312" w:hint="eastAsia"/>
                <w:sz w:val="18"/>
                <w:szCs w:val="18"/>
              </w:rPr>
              <w:t>法制类媒体开设相关专题（专栏）进行系列行刑案例宣传。</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市委政法委，配合单位：市政法部门</w:t>
            </w:r>
          </w:p>
        </w:tc>
        <w:tc>
          <w:tcPr>
            <w:tcW w:w="2351" w:type="dxa"/>
            <w:vAlign w:val="center"/>
          </w:tcPr>
          <w:p w:rsidR="004A583B" w:rsidRDefault="004A583B" w:rsidP="004A583B">
            <w:pPr>
              <w:snapToGrid w:val="0"/>
              <w:jc w:val="center"/>
              <w:rPr>
                <w:rFonts w:ascii="仿宋_GB2312"/>
                <w:sz w:val="18"/>
                <w:szCs w:val="18"/>
              </w:rPr>
            </w:pPr>
            <w:r>
              <w:rPr>
                <w:rFonts w:ascii="仿宋_GB2312"/>
                <w:sz w:val="18"/>
                <w:szCs w:val="18"/>
              </w:rPr>
              <w:t>全年</w:t>
            </w:r>
          </w:p>
        </w:tc>
      </w:tr>
      <w:tr w:rsidR="004A583B" w:rsidTr="004A583B">
        <w:trPr>
          <w:trHeight w:val="26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利用微信、微博等融媒体，宣传行刑衔接案例。</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市应急管理局、市委政法委</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全年</w:t>
            </w:r>
          </w:p>
        </w:tc>
      </w:tr>
      <w:tr w:rsidR="004A583B" w:rsidTr="004A583B">
        <w:trPr>
          <w:trHeight w:val="26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color w:val="FF0000"/>
                <w:sz w:val="18"/>
                <w:szCs w:val="18"/>
              </w:rPr>
            </w:pPr>
            <w:r>
              <w:rPr>
                <w:rFonts w:ascii="仿宋_GB2312" w:hint="eastAsia"/>
                <w:sz w:val="18"/>
                <w:szCs w:val="18"/>
              </w:rPr>
              <w:t>以“杭州发布”“两微一端”带动各相关部门官方发布平台共同发布相关信息。</w:t>
            </w:r>
          </w:p>
        </w:tc>
        <w:tc>
          <w:tcPr>
            <w:tcW w:w="3569" w:type="dxa"/>
            <w:vAlign w:val="center"/>
          </w:tcPr>
          <w:p w:rsidR="004A583B" w:rsidRDefault="004A583B" w:rsidP="004A583B">
            <w:pPr>
              <w:snapToGrid w:val="0"/>
              <w:jc w:val="left"/>
              <w:rPr>
                <w:rFonts w:ascii="仿宋_GB2312"/>
                <w:color w:val="FF0000"/>
                <w:sz w:val="18"/>
                <w:szCs w:val="18"/>
              </w:rPr>
            </w:pPr>
            <w:r>
              <w:rPr>
                <w:rFonts w:ascii="仿宋_GB2312" w:hint="eastAsia"/>
                <w:sz w:val="18"/>
                <w:szCs w:val="18"/>
              </w:rPr>
              <w:t>宣传教育活动相关成员单位</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全年</w:t>
            </w:r>
          </w:p>
        </w:tc>
      </w:tr>
      <w:tr w:rsidR="004A583B" w:rsidTr="004A583B">
        <w:trPr>
          <w:trHeight w:val="261"/>
        </w:trPr>
        <w:tc>
          <w:tcPr>
            <w:tcW w:w="1277" w:type="dxa"/>
            <w:vMerge/>
            <w:vAlign w:val="center"/>
          </w:tcPr>
          <w:p w:rsidR="004A583B" w:rsidRDefault="004A583B" w:rsidP="004A583B">
            <w:pPr>
              <w:snapToGrid w:val="0"/>
              <w:jc w:val="center"/>
              <w:rPr>
                <w:rFonts w:ascii="楷体_GB2312" w:eastAsia="楷体_GB2312"/>
                <w:sz w:val="18"/>
                <w:szCs w:val="18"/>
              </w:rPr>
            </w:pPr>
          </w:p>
        </w:tc>
        <w:tc>
          <w:tcPr>
            <w:tcW w:w="6236" w:type="dxa"/>
            <w:vAlign w:val="center"/>
          </w:tcPr>
          <w:p w:rsidR="004A583B" w:rsidRDefault="004A583B" w:rsidP="004A583B">
            <w:pPr>
              <w:snapToGrid w:val="0"/>
              <w:jc w:val="left"/>
              <w:rPr>
                <w:rFonts w:ascii="仿宋_GB2312"/>
                <w:sz w:val="18"/>
                <w:szCs w:val="18"/>
              </w:rPr>
            </w:pPr>
            <w:r>
              <w:rPr>
                <w:rFonts w:ascii="仿宋_GB2312" w:hint="eastAsia"/>
                <w:sz w:val="18"/>
                <w:szCs w:val="18"/>
              </w:rPr>
              <w:t>在《安全365》、《应急300秒》栏目制作危险作业案例专题节目。</w:t>
            </w:r>
          </w:p>
        </w:tc>
        <w:tc>
          <w:tcPr>
            <w:tcW w:w="3569" w:type="dxa"/>
            <w:vAlign w:val="center"/>
          </w:tcPr>
          <w:p w:rsidR="004A583B" w:rsidRDefault="004A583B" w:rsidP="004A583B">
            <w:pPr>
              <w:snapToGrid w:val="0"/>
              <w:jc w:val="left"/>
              <w:rPr>
                <w:rFonts w:ascii="仿宋_GB2312"/>
                <w:sz w:val="18"/>
                <w:szCs w:val="18"/>
              </w:rPr>
            </w:pPr>
            <w:r>
              <w:rPr>
                <w:rFonts w:ascii="仿宋_GB2312" w:hint="eastAsia"/>
                <w:sz w:val="18"/>
                <w:szCs w:val="18"/>
              </w:rPr>
              <w:t>市应急管理局</w:t>
            </w:r>
          </w:p>
        </w:tc>
        <w:tc>
          <w:tcPr>
            <w:tcW w:w="2351" w:type="dxa"/>
            <w:vAlign w:val="center"/>
          </w:tcPr>
          <w:p w:rsidR="004A583B" w:rsidRDefault="004A583B" w:rsidP="004A583B">
            <w:pPr>
              <w:snapToGrid w:val="0"/>
              <w:jc w:val="center"/>
              <w:rPr>
                <w:rFonts w:ascii="仿宋_GB2312"/>
                <w:sz w:val="18"/>
                <w:szCs w:val="18"/>
              </w:rPr>
            </w:pPr>
            <w:r>
              <w:rPr>
                <w:rFonts w:ascii="仿宋_GB2312" w:hint="eastAsia"/>
                <w:sz w:val="18"/>
                <w:szCs w:val="18"/>
              </w:rPr>
              <w:t>10月-11月（每半个月一期）</w:t>
            </w:r>
          </w:p>
        </w:tc>
      </w:tr>
    </w:tbl>
    <w:p w:rsidR="007F253B" w:rsidRPr="00C35DA7" w:rsidRDefault="004A583B" w:rsidP="004A583B">
      <w:pPr>
        <w:snapToGrid w:val="0"/>
        <w:jc w:val="center"/>
        <w:rPr>
          <w:rFonts w:ascii="仿宋_GB2312"/>
          <w:szCs w:val="32"/>
        </w:rPr>
      </w:pPr>
      <w:r w:rsidRPr="004A583B">
        <w:rPr>
          <w:rFonts w:ascii="方正小标宋_GBK" w:eastAsia="方正小标宋_GBK" w:hAnsi="黑体" w:cs="黑体" w:hint="eastAsia"/>
          <w:sz w:val="44"/>
          <w:szCs w:val="44"/>
        </w:rPr>
        <w:t>平安宣传任务分解表</w:t>
      </w:r>
    </w:p>
    <w:sectPr w:rsidR="007F253B" w:rsidRPr="00C35DA7" w:rsidSect="004A583B">
      <w:headerReference w:type="default" r:id="rId11"/>
      <w:footerReference w:type="even" r:id="rId12"/>
      <w:footerReference w:type="default" r:id="rId13"/>
      <w:pgSz w:w="16838" w:h="11906" w:orient="landscape"/>
      <w:pgMar w:top="1134" w:right="2098" w:bottom="1134" w:left="1985"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34" w:rsidRDefault="00620A34" w:rsidP="007F253B">
      <w:r>
        <w:separator/>
      </w:r>
    </w:p>
  </w:endnote>
  <w:endnote w:type="continuationSeparator" w:id="0">
    <w:p w:rsidR="00620A34" w:rsidRDefault="00620A34" w:rsidP="007F2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中宋"/>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华文中宋"/>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3B" w:rsidRDefault="004A583B">
    <w:pPr>
      <w:pStyle w:val="a3"/>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4A0526" w:rsidRPr="004A0526">
      <w:rPr>
        <w:rFonts w:ascii="仿宋_GB2312" w:eastAsia="仿宋_GB2312"/>
        <w:noProof/>
        <w:sz w:val="28"/>
        <w:szCs w:val="28"/>
        <w:lang w:val="zh-CN"/>
      </w:rPr>
      <w:t>-</w:t>
    </w:r>
    <w:r w:rsidR="004A0526">
      <w:rPr>
        <w:rFonts w:ascii="仿宋_GB2312" w:eastAsia="仿宋_GB2312"/>
        <w:noProof/>
        <w:sz w:val="28"/>
        <w:szCs w:val="28"/>
      </w:rPr>
      <w:t xml:space="preserve"> 4 -</w:t>
    </w:r>
    <w:r>
      <w:rPr>
        <w:rFonts w:ascii="仿宋_GB2312" w:eastAsia="仿宋_GB2312" w:hint="eastAsia"/>
        <w:sz w:val="28"/>
        <w:szCs w:val="28"/>
      </w:rPr>
      <w:fldChar w:fldCharType="end"/>
    </w:r>
  </w:p>
  <w:p w:rsidR="004A583B" w:rsidRDefault="004A58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3B" w:rsidRDefault="004A583B">
    <w:pPr>
      <w:pStyle w:val="a3"/>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4A0526" w:rsidRPr="004A0526">
      <w:rPr>
        <w:rFonts w:ascii="仿宋_GB2312" w:eastAsia="仿宋_GB2312"/>
        <w:noProof/>
        <w:sz w:val="28"/>
        <w:szCs w:val="28"/>
        <w:lang w:val="zh-CN"/>
      </w:rPr>
      <w:t>-</w:t>
    </w:r>
    <w:r w:rsidR="004A0526">
      <w:rPr>
        <w:rFonts w:ascii="仿宋_GB2312" w:eastAsia="仿宋_GB2312"/>
        <w:noProof/>
        <w:sz w:val="28"/>
        <w:szCs w:val="28"/>
      </w:rPr>
      <w:t xml:space="preserve"> 5 -</w:t>
    </w:r>
    <w:r>
      <w:rPr>
        <w:rFonts w:ascii="仿宋_GB2312" w:eastAsia="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8"/>
        <w:szCs w:val="28"/>
      </w:rPr>
      <w:id w:val="51811271"/>
      <w:docPartObj>
        <w:docPartGallery w:val="Page Numbers (Bottom of Page)"/>
        <w:docPartUnique/>
      </w:docPartObj>
    </w:sdtPr>
    <w:sdtContent>
      <w:p w:rsidR="00A905C2" w:rsidRPr="00A905C2" w:rsidRDefault="00AA71AC">
        <w:pPr>
          <w:pStyle w:val="a3"/>
          <w:rPr>
            <w:rFonts w:ascii="仿宋_GB2312" w:eastAsia="仿宋_GB2312"/>
            <w:sz w:val="28"/>
            <w:szCs w:val="28"/>
          </w:rPr>
        </w:pPr>
        <w:r w:rsidRPr="00A905C2">
          <w:rPr>
            <w:rFonts w:ascii="仿宋_GB2312" w:eastAsia="仿宋_GB2312" w:hint="eastAsia"/>
            <w:sz w:val="28"/>
            <w:szCs w:val="28"/>
          </w:rPr>
          <w:fldChar w:fldCharType="begin"/>
        </w:r>
        <w:r w:rsidR="00A905C2" w:rsidRPr="00A905C2">
          <w:rPr>
            <w:rFonts w:ascii="仿宋_GB2312" w:eastAsia="仿宋_GB2312" w:hint="eastAsia"/>
            <w:sz w:val="28"/>
            <w:szCs w:val="28"/>
          </w:rPr>
          <w:instrText xml:space="preserve"> PAGE   \* MERGEFORMAT </w:instrText>
        </w:r>
        <w:r w:rsidRPr="00A905C2">
          <w:rPr>
            <w:rFonts w:ascii="仿宋_GB2312" w:eastAsia="仿宋_GB2312" w:hint="eastAsia"/>
            <w:sz w:val="28"/>
            <w:szCs w:val="28"/>
          </w:rPr>
          <w:fldChar w:fldCharType="separate"/>
        </w:r>
        <w:r w:rsidR="004A0526" w:rsidRPr="004A0526">
          <w:rPr>
            <w:rFonts w:ascii="仿宋_GB2312" w:eastAsia="仿宋_GB2312"/>
            <w:noProof/>
            <w:sz w:val="28"/>
            <w:szCs w:val="28"/>
            <w:lang w:val="zh-CN"/>
          </w:rPr>
          <w:t>-</w:t>
        </w:r>
        <w:r w:rsidR="004A0526">
          <w:rPr>
            <w:rFonts w:ascii="仿宋_GB2312" w:eastAsia="仿宋_GB2312"/>
            <w:noProof/>
            <w:sz w:val="28"/>
            <w:szCs w:val="28"/>
          </w:rPr>
          <w:t xml:space="preserve"> 6 -</w:t>
        </w:r>
        <w:r w:rsidRPr="00A905C2">
          <w:rPr>
            <w:rFonts w:ascii="仿宋_GB2312" w:eastAsia="仿宋_GB2312" w:hint="eastAsia"/>
            <w:sz w:val="28"/>
            <w:szCs w:val="28"/>
          </w:rPr>
          <w:fldChar w:fldCharType="end"/>
        </w:r>
      </w:p>
    </w:sdtContent>
  </w:sdt>
  <w:p w:rsidR="00A905C2" w:rsidRDefault="00A905C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1272"/>
      <w:docPartObj>
        <w:docPartGallery w:val="Page Numbers (Bottom of Page)"/>
        <w:docPartUnique/>
      </w:docPartObj>
    </w:sdtPr>
    <w:sdtEndPr>
      <w:rPr>
        <w:rFonts w:ascii="仿宋_GB2312" w:eastAsia="仿宋_GB2312" w:hint="eastAsia"/>
        <w:sz w:val="28"/>
        <w:szCs w:val="28"/>
      </w:rPr>
    </w:sdtEndPr>
    <w:sdtContent>
      <w:p w:rsidR="00A905C2" w:rsidRPr="00A905C2" w:rsidRDefault="00AA71AC" w:rsidP="00A905C2">
        <w:pPr>
          <w:pStyle w:val="a3"/>
          <w:jc w:val="right"/>
          <w:rPr>
            <w:rFonts w:ascii="仿宋_GB2312" w:eastAsia="仿宋_GB2312"/>
            <w:sz w:val="28"/>
            <w:szCs w:val="28"/>
          </w:rPr>
        </w:pPr>
        <w:r w:rsidRPr="00A905C2">
          <w:rPr>
            <w:rFonts w:ascii="仿宋_GB2312" w:eastAsia="仿宋_GB2312" w:hint="eastAsia"/>
            <w:sz w:val="28"/>
            <w:szCs w:val="28"/>
          </w:rPr>
          <w:fldChar w:fldCharType="begin"/>
        </w:r>
        <w:r w:rsidR="00A905C2" w:rsidRPr="00A905C2">
          <w:rPr>
            <w:rFonts w:ascii="仿宋_GB2312" w:eastAsia="仿宋_GB2312" w:hint="eastAsia"/>
            <w:sz w:val="28"/>
            <w:szCs w:val="28"/>
          </w:rPr>
          <w:instrText xml:space="preserve"> PAGE   \* MERGEFORMAT </w:instrText>
        </w:r>
        <w:r w:rsidRPr="00A905C2">
          <w:rPr>
            <w:rFonts w:ascii="仿宋_GB2312" w:eastAsia="仿宋_GB2312" w:hint="eastAsia"/>
            <w:sz w:val="28"/>
            <w:szCs w:val="28"/>
          </w:rPr>
          <w:fldChar w:fldCharType="separate"/>
        </w:r>
        <w:r w:rsidR="004A583B" w:rsidRPr="004A583B">
          <w:rPr>
            <w:rFonts w:ascii="仿宋_GB2312" w:eastAsia="仿宋_GB2312"/>
            <w:noProof/>
            <w:sz w:val="28"/>
            <w:szCs w:val="28"/>
            <w:lang w:val="zh-CN"/>
          </w:rPr>
          <w:t>-</w:t>
        </w:r>
        <w:r w:rsidR="004A583B">
          <w:rPr>
            <w:rFonts w:ascii="仿宋_GB2312" w:eastAsia="仿宋_GB2312"/>
            <w:noProof/>
            <w:sz w:val="28"/>
            <w:szCs w:val="28"/>
          </w:rPr>
          <w:t xml:space="preserve"> 7 -</w:t>
        </w:r>
        <w:r w:rsidRPr="00A905C2">
          <w:rPr>
            <w:rFonts w:ascii="仿宋_GB2312" w:eastAsia="仿宋_GB2312" w:hint="eastAsia"/>
            <w:sz w:val="28"/>
            <w:szCs w:val="28"/>
          </w:rPr>
          <w:fldChar w:fldCharType="end"/>
        </w:r>
      </w:p>
    </w:sdtContent>
  </w:sdt>
  <w:p w:rsidR="007F253B" w:rsidRPr="00A905C2" w:rsidRDefault="007F253B" w:rsidP="00A905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34" w:rsidRDefault="00620A34" w:rsidP="007F253B">
      <w:r>
        <w:separator/>
      </w:r>
    </w:p>
  </w:footnote>
  <w:footnote w:type="continuationSeparator" w:id="0">
    <w:p w:rsidR="00620A34" w:rsidRDefault="00620A34" w:rsidP="007F2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3B" w:rsidRDefault="004A583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3B" w:rsidRDefault="007F253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B2659A"/>
    <w:multiLevelType w:val="singleLevel"/>
    <w:tmpl w:val="EDB2659A"/>
    <w:lvl w:ilvl="0">
      <w:start w:val="4"/>
      <w:numFmt w:val="chineseCounting"/>
      <w:suff w:val="nothing"/>
      <w:lvlText w:val="%1、"/>
      <w:lvlJc w:val="left"/>
      <w:rPr>
        <w:rFonts w:hint="eastAsia"/>
      </w:rPr>
    </w:lvl>
  </w:abstractNum>
  <w:abstractNum w:abstractNumId="1">
    <w:nsid w:val="00000008"/>
    <w:multiLevelType w:val="singleLevel"/>
    <w:tmpl w:val="00000008"/>
    <w:lvl w:ilvl="0">
      <w:start w:val="1"/>
      <w:numFmt w:val="chineseCounting"/>
      <w:suff w:val="nothing"/>
      <w:lvlText w:val="%1、"/>
      <w:lvlJc w:val="left"/>
    </w:lvl>
  </w:abstractNum>
  <w:abstractNum w:abstractNumId="2">
    <w:nsid w:val="5FC18FD4"/>
    <w:multiLevelType w:val="singleLevel"/>
    <w:tmpl w:val="5FC18FD4"/>
    <w:lvl w:ilvl="0">
      <w:start w:val="1"/>
      <w:numFmt w:val="chineseCounting"/>
      <w:suff w:val="nothing"/>
      <w:lvlText w:val="%1、"/>
      <w:lvlJc w:val="left"/>
      <w:rPr>
        <w:rFonts w:hint="eastAsia"/>
      </w:rPr>
    </w:lvl>
  </w:abstractNum>
  <w:abstractNum w:abstractNumId="3">
    <w:nsid w:val="7F2D80A8"/>
    <w:multiLevelType w:val="singleLevel"/>
    <w:tmpl w:val="7F2D80A8"/>
    <w:lvl w:ilvl="0">
      <w:start w:val="2"/>
      <w:numFmt w:val="decimal"/>
      <w:suff w:val="nothing"/>
      <w:lvlText w:val="%1、"/>
      <w:lvlJc w:val="left"/>
      <w:pPr>
        <w:ind w:left="1844" w:firstLine="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2C6"/>
    <w:rsid w:val="BF57148C"/>
    <w:rsid w:val="DEB94159"/>
    <w:rsid w:val="00016080"/>
    <w:rsid w:val="00082096"/>
    <w:rsid w:val="00112D63"/>
    <w:rsid w:val="00124DB5"/>
    <w:rsid w:val="00140D2E"/>
    <w:rsid w:val="00186DEA"/>
    <w:rsid w:val="001A1826"/>
    <w:rsid w:val="001B02D6"/>
    <w:rsid w:val="001C60CD"/>
    <w:rsid w:val="00222F8B"/>
    <w:rsid w:val="00246F1F"/>
    <w:rsid w:val="00310315"/>
    <w:rsid w:val="00314E71"/>
    <w:rsid w:val="003526AF"/>
    <w:rsid w:val="00356334"/>
    <w:rsid w:val="00386A18"/>
    <w:rsid w:val="00390CC9"/>
    <w:rsid w:val="003A7F4E"/>
    <w:rsid w:val="003E6168"/>
    <w:rsid w:val="003F18A3"/>
    <w:rsid w:val="004437E5"/>
    <w:rsid w:val="00445957"/>
    <w:rsid w:val="004920D2"/>
    <w:rsid w:val="004971CE"/>
    <w:rsid w:val="004A050C"/>
    <w:rsid w:val="004A0526"/>
    <w:rsid w:val="004A583B"/>
    <w:rsid w:val="004B0839"/>
    <w:rsid w:val="004B131B"/>
    <w:rsid w:val="004B178D"/>
    <w:rsid w:val="004C50D7"/>
    <w:rsid w:val="00510FF2"/>
    <w:rsid w:val="0053165D"/>
    <w:rsid w:val="00540B89"/>
    <w:rsid w:val="0057402B"/>
    <w:rsid w:val="00584F53"/>
    <w:rsid w:val="00593A5A"/>
    <w:rsid w:val="005A3CD0"/>
    <w:rsid w:val="00616BC2"/>
    <w:rsid w:val="00620A34"/>
    <w:rsid w:val="00647A91"/>
    <w:rsid w:val="00697350"/>
    <w:rsid w:val="006A08F8"/>
    <w:rsid w:val="006A29C6"/>
    <w:rsid w:val="006A5A8B"/>
    <w:rsid w:val="006D12BA"/>
    <w:rsid w:val="00705086"/>
    <w:rsid w:val="00724FF6"/>
    <w:rsid w:val="00747C77"/>
    <w:rsid w:val="0076602D"/>
    <w:rsid w:val="00786E15"/>
    <w:rsid w:val="007D6D91"/>
    <w:rsid w:val="007F253B"/>
    <w:rsid w:val="008138BA"/>
    <w:rsid w:val="0081459F"/>
    <w:rsid w:val="00834D35"/>
    <w:rsid w:val="00867949"/>
    <w:rsid w:val="0087786D"/>
    <w:rsid w:val="00893B94"/>
    <w:rsid w:val="008A67DA"/>
    <w:rsid w:val="008B11A6"/>
    <w:rsid w:val="008C33B9"/>
    <w:rsid w:val="0091597F"/>
    <w:rsid w:val="009348D7"/>
    <w:rsid w:val="00964CE0"/>
    <w:rsid w:val="00977746"/>
    <w:rsid w:val="009810E2"/>
    <w:rsid w:val="00992B31"/>
    <w:rsid w:val="009C19DD"/>
    <w:rsid w:val="009C750A"/>
    <w:rsid w:val="009C7719"/>
    <w:rsid w:val="009E3547"/>
    <w:rsid w:val="009F2757"/>
    <w:rsid w:val="009F2A5D"/>
    <w:rsid w:val="00A0270E"/>
    <w:rsid w:val="00A32181"/>
    <w:rsid w:val="00A84C67"/>
    <w:rsid w:val="00A905C2"/>
    <w:rsid w:val="00AA71AC"/>
    <w:rsid w:val="00AB0161"/>
    <w:rsid w:val="00AD2028"/>
    <w:rsid w:val="00AD610C"/>
    <w:rsid w:val="00AF7FA6"/>
    <w:rsid w:val="00B122C6"/>
    <w:rsid w:val="00B375E1"/>
    <w:rsid w:val="00B56B5A"/>
    <w:rsid w:val="00BC61D8"/>
    <w:rsid w:val="00BD53F5"/>
    <w:rsid w:val="00C165B1"/>
    <w:rsid w:val="00C35DA7"/>
    <w:rsid w:val="00C9589E"/>
    <w:rsid w:val="00CC0784"/>
    <w:rsid w:val="00CD540D"/>
    <w:rsid w:val="00D20AAB"/>
    <w:rsid w:val="00D90088"/>
    <w:rsid w:val="00D938BA"/>
    <w:rsid w:val="00D94E3D"/>
    <w:rsid w:val="00DA395C"/>
    <w:rsid w:val="00DF0072"/>
    <w:rsid w:val="00E00D0F"/>
    <w:rsid w:val="00E22E92"/>
    <w:rsid w:val="00E45E0A"/>
    <w:rsid w:val="00E62875"/>
    <w:rsid w:val="00E951F9"/>
    <w:rsid w:val="00EC48F9"/>
    <w:rsid w:val="00EC7FC6"/>
    <w:rsid w:val="00ED3D8E"/>
    <w:rsid w:val="00EE0936"/>
    <w:rsid w:val="00F1750D"/>
    <w:rsid w:val="00F349C8"/>
    <w:rsid w:val="00F75AA6"/>
    <w:rsid w:val="00F92072"/>
    <w:rsid w:val="00FA6036"/>
    <w:rsid w:val="00FB0752"/>
    <w:rsid w:val="00FC0C96"/>
    <w:rsid w:val="00FD1AAA"/>
    <w:rsid w:val="3F7A9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18"/>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F253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F2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7F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F253B"/>
    <w:rPr>
      <w:sz w:val="18"/>
      <w:szCs w:val="18"/>
    </w:rPr>
  </w:style>
  <w:style w:type="character" w:customStyle="1" w:styleId="Char">
    <w:name w:val="页脚 Char"/>
    <w:basedOn w:val="a0"/>
    <w:link w:val="a3"/>
    <w:uiPriority w:val="99"/>
    <w:qFormat/>
    <w:rsid w:val="007F253B"/>
    <w:rPr>
      <w:sz w:val="18"/>
      <w:szCs w:val="18"/>
    </w:rPr>
  </w:style>
  <w:style w:type="paragraph" w:styleId="a6">
    <w:name w:val="Body Text"/>
    <w:basedOn w:val="a"/>
    <w:link w:val="Char1"/>
    <w:qFormat/>
    <w:rsid w:val="00AD610C"/>
  </w:style>
  <w:style w:type="character" w:customStyle="1" w:styleId="Char1">
    <w:name w:val="正文文本 Char"/>
    <w:basedOn w:val="a0"/>
    <w:link w:val="a6"/>
    <w:qFormat/>
    <w:rsid w:val="00AD610C"/>
    <w:rPr>
      <w:rFonts w:ascii="Times New Roman" w:eastAsia="仿宋_GB2312" w:hAnsi="Times New Roman" w:cs="Times New Roman"/>
      <w:kern w:val="2"/>
      <w:sz w:val="32"/>
      <w:szCs w:val="24"/>
    </w:rPr>
  </w:style>
  <w:style w:type="paragraph" w:styleId="a7">
    <w:name w:val="Date"/>
    <w:basedOn w:val="a"/>
    <w:next w:val="a"/>
    <w:link w:val="Char2"/>
    <w:uiPriority w:val="99"/>
    <w:semiHidden/>
    <w:unhideWhenUsed/>
    <w:rsid w:val="00893B94"/>
    <w:pPr>
      <w:ind w:leftChars="2500" w:left="100"/>
    </w:pPr>
  </w:style>
  <w:style w:type="character" w:customStyle="1" w:styleId="Char2">
    <w:name w:val="日期 Char"/>
    <w:basedOn w:val="a0"/>
    <w:link w:val="a7"/>
    <w:uiPriority w:val="99"/>
    <w:semiHidden/>
    <w:rsid w:val="00893B94"/>
    <w:rPr>
      <w:rFonts w:ascii="Times New Roman" w:eastAsia="仿宋_GB2312" w:hAnsi="Times New Roman" w:cs="Times New Roman"/>
      <w:kern w:val="2"/>
      <w:sz w:val="32"/>
      <w:szCs w:val="24"/>
    </w:rPr>
  </w:style>
  <w:style w:type="paragraph" w:styleId="a8">
    <w:name w:val="Balloon Text"/>
    <w:basedOn w:val="a"/>
    <w:link w:val="Char3"/>
    <w:uiPriority w:val="99"/>
    <w:semiHidden/>
    <w:unhideWhenUsed/>
    <w:rsid w:val="00893B94"/>
    <w:rPr>
      <w:sz w:val="18"/>
      <w:szCs w:val="18"/>
    </w:rPr>
  </w:style>
  <w:style w:type="character" w:customStyle="1" w:styleId="Char3">
    <w:name w:val="批注框文本 Char"/>
    <w:basedOn w:val="a0"/>
    <w:link w:val="a8"/>
    <w:uiPriority w:val="99"/>
    <w:semiHidden/>
    <w:rsid w:val="00893B94"/>
    <w:rPr>
      <w:rFonts w:ascii="Times New Roman" w:eastAsia="仿宋_GB2312" w:hAnsi="Times New Roman" w:cs="Times New Roman"/>
      <w:kern w:val="2"/>
      <w:sz w:val="18"/>
      <w:szCs w:val="18"/>
    </w:rPr>
  </w:style>
  <w:style w:type="paragraph" w:customStyle="1" w:styleId="Char4">
    <w:name w:val="Char"/>
    <w:semiHidden/>
    <w:qFormat/>
    <w:rsid w:val="00964CE0"/>
    <w:pPr>
      <w:widowControl w:val="0"/>
      <w:jc w:val="both"/>
    </w:pPr>
    <w:rPr>
      <w:rFonts w:ascii="Calibri" w:eastAsia="宋体" w:hAnsi="Calibri" w:cs="Times New Roman"/>
      <w:kern w:val="2"/>
      <w:sz w:val="21"/>
      <w:szCs w:val="24"/>
    </w:rPr>
  </w:style>
  <w:style w:type="character" w:customStyle="1" w:styleId="Char10">
    <w:name w:val="页眉 Char1"/>
    <w:basedOn w:val="a0"/>
    <w:uiPriority w:val="99"/>
    <w:semiHidden/>
    <w:qFormat/>
    <w:rsid w:val="004A583B"/>
    <w:rPr>
      <w:rFonts w:ascii="Times New Roman" w:eastAsia="宋体" w:hAnsi="Times New Roman" w:cs="Times New Roman"/>
      <w:sz w:val="18"/>
      <w:szCs w:val="18"/>
    </w:rPr>
  </w:style>
  <w:style w:type="character" w:customStyle="1" w:styleId="Char11">
    <w:name w:val="页脚 Char1"/>
    <w:basedOn w:val="a0"/>
    <w:uiPriority w:val="99"/>
    <w:semiHidden/>
    <w:qFormat/>
    <w:rsid w:val="004A58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tianhao</dc:creator>
  <cp:lastModifiedBy>xbany</cp:lastModifiedBy>
  <cp:revision>10</cp:revision>
  <cp:lastPrinted>2021-08-19T01:30:00Z</cp:lastPrinted>
  <dcterms:created xsi:type="dcterms:W3CDTF">2021-08-19T01:11:00Z</dcterms:created>
  <dcterms:modified xsi:type="dcterms:W3CDTF">2021-08-19T01:30:00Z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