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b/>
          <w:color w:val="FF0000"/>
          <w:w w:val="60"/>
          <w:sz w:val="88"/>
          <w:szCs w:val="88"/>
          <w:lang w:val="en-US" w:eastAsia="zh-CN"/>
        </w:rPr>
      </w:pPr>
      <w:r>
        <w:rPr>
          <w:rFonts w:hint="eastAsia" w:ascii="宋体" w:hAnsi="宋体" w:cs="宋体"/>
          <w:b/>
          <w:color w:val="FF0000"/>
          <w:w w:val="60"/>
          <w:sz w:val="88"/>
          <w:szCs w:val="88"/>
        </w:rPr>
        <w:t>杭州市建设工程质量安全</w:t>
      </w:r>
      <w:r>
        <w:rPr>
          <w:rFonts w:hint="eastAsia" w:ascii="宋体" w:hAnsi="宋体" w:cs="宋体"/>
          <w:b/>
          <w:color w:val="FF0000"/>
          <w:w w:val="60"/>
          <w:sz w:val="88"/>
          <w:szCs w:val="88"/>
          <w:lang w:val="en-US" w:eastAsia="zh-CN"/>
        </w:rPr>
        <w:t>监督总站</w:t>
      </w:r>
    </w:p>
    <w:p>
      <w:pPr>
        <w:widowControl/>
        <w:jc w:val="center"/>
        <w:rPr>
          <w:rFonts w:asciiTheme="minorEastAsia" w:hAnsiTheme="minorEastAsia" w:eastAsiaTheme="minorEastAsia" w:cstheme="minorEastAsia"/>
          <w:b/>
          <w:spacing w:val="-20"/>
          <w:kern w:val="0"/>
          <w:sz w:val="28"/>
          <w:szCs w:val="28"/>
        </w:rPr>
      </w:pPr>
      <w:r>
        <w:rPr>
          <w:rFonts w:ascii="方正小标宋简体" w:eastAsia="方正小标宋简体" w:cs="宋体"/>
          <w:color w:val="FF0000"/>
          <w:w w:val="60"/>
          <w:sz w:val="88"/>
          <w:szCs w:val="88"/>
        </w:rPr>
        <w:tab/>
      </w:r>
      <w:r>
        <w:rPr>
          <w:rFonts w:ascii="方正小标宋简体" w:eastAsia="方正小标宋简体" w:cs="宋体"/>
          <w:color w:val="FF0000"/>
          <w:w w:val="60"/>
          <w:sz w:val="88"/>
          <w:szCs w:val="88"/>
        </w:rPr>
        <w:tab/>
      </w:r>
    </w:p>
    <w:p>
      <w:pPr>
        <w:widowControl/>
        <w:jc w:val="center"/>
        <w:rPr>
          <w:rFonts w:hint="eastAsia" w:asciiTheme="minorEastAsia" w:hAnsiTheme="minorEastAsia" w:eastAsiaTheme="minorEastAsia" w:cstheme="minorEastAsia"/>
          <w:b/>
          <w:spacing w:val="-20"/>
          <w:kern w:val="0"/>
          <w:sz w:val="36"/>
          <w:szCs w:val="36"/>
        </w:rPr>
      </w:pPr>
      <w:r>
        <w:pict>
          <v:shape id="_x0000_s2050" o:spid="_x0000_s2050" o:spt="32" type="#_x0000_t32" style="position:absolute;left:0pt;margin-left:7.5pt;margin-top:6.05pt;height:0.25pt;width:427.8pt;z-index:251659264;mso-width-relative:page;mso-height-relative:page;" filled="f" stroked="t" coordsize="21600,21600">
            <v:path arrowok="t"/>
            <v:fill on="f" focussize="0,0"/>
            <v:stroke weight="2.5pt" color="#FF0000"/>
            <v:imagedata o:title=""/>
            <o:lock v:ext="edit" aspectratio="f"/>
          </v:shape>
        </w:pict>
      </w:r>
    </w:p>
    <w:p>
      <w:pPr>
        <w:widowControl/>
        <w:jc w:val="center"/>
        <w:rPr>
          <w:rFonts w:asciiTheme="minorEastAsia" w:hAnsiTheme="minorEastAsia" w:eastAsiaTheme="minorEastAsia" w:cstheme="minorEastAsia"/>
          <w:b/>
          <w:spacing w:val="-20"/>
          <w:kern w:val="0"/>
          <w:sz w:val="36"/>
          <w:szCs w:val="36"/>
        </w:rPr>
      </w:pPr>
      <w:bookmarkStart w:id="0" w:name="_GoBack"/>
      <w:r>
        <w:rPr>
          <w:rFonts w:hint="eastAsia" w:asciiTheme="minorEastAsia" w:hAnsiTheme="minorEastAsia" w:eastAsiaTheme="minorEastAsia" w:cstheme="minorEastAsia"/>
          <w:b/>
          <w:spacing w:val="-20"/>
          <w:kern w:val="0"/>
          <w:sz w:val="36"/>
          <w:szCs w:val="36"/>
        </w:rPr>
        <w:t>关于印发《杭州市建设工程结构优质奖评比办法》的通知</w:t>
      </w:r>
      <w:bookmarkEnd w:id="0"/>
    </w:p>
    <w:p>
      <w:pPr>
        <w:widowControl/>
        <w:jc w:val="center"/>
        <w:rPr>
          <w:rFonts w:asciiTheme="minorEastAsia" w:hAnsiTheme="minorEastAsia" w:eastAsiaTheme="minorEastAsia" w:cstheme="minorEastAsia"/>
          <w:b/>
          <w:spacing w:val="-20"/>
          <w:kern w:val="0"/>
          <w:sz w:val="28"/>
          <w:szCs w:val="28"/>
        </w:rPr>
      </w:pPr>
    </w:p>
    <w:p>
      <w:pPr>
        <w:rPr>
          <w:rFonts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spacing w:val="-20"/>
          <w:sz w:val="28"/>
          <w:szCs w:val="28"/>
        </w:rPr>
        <w:t>各有关单位：</w:t>
      </w:r>
    </w:p>
    <w:p>
      <w:pPr>
        <w:ind w:firstLine="480" w:firstLineChars="200"/>
        <w:rPr>
          <w:rFonts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spacing w:val="-20"/>
          <w:sz w:val="28"/>
          <w:szCs w:val="28"/>
        </w:rPr>
        <w:t>为更好地引导和促进建筑企业提高结构工程质量，鼓励相关单位积极创建优质结构工程，根据我市建筑业发展现状，并结合结构优质奖评</w:t>
      </w:r>
      <w:r>
        <w:rPr>
          <w:rFonts w:hint="eastAsia" w:asciiTheme="minorEastAsia" w:hAnsiTheme="minorEastAsia" w:eastAsiaTheme="minorEastAsia" w:cstheme="minorEastAsia"/>
          <w:spacing w:val="-20"/>
          <w:sz w:val="28"/>
          <w:szCs w:val="28"/>
          <w:lang w:val="en-US" w:eastAsia="zh-CN"/>
        </w:rPr>
        <w:t>比</w:t>
      </w:r>
      <w:r>
        <w:rPr>
          <w:rFonts w:hint="eastAsia" w:asciiTheme="minorEastAsia" w:hAnsiTheme="minorEastAsia" w:eastAsiaTheme="minorEastAsia" w:cstheme="minorEastAsia"/>
          <w:spacing w:val="-20"/>
          <w:sz w:val="28"/>
          <w:szCs w:val="28"/>
        </w:rPr>
        <w:t>工作的实际，我站制定了《杭州市建设工程结构优质奖评</w:t>
      </w:r>
      <w:r>
        <w:rPr>
          <w:rFonts w:hint="eastAsia" w:asciiTheme="minorEastAsia" w:hAnsiTheme="minorEastAsia" w:eastAsiaTheme="minorEastAsia" w:cstheme="minorEastAsia"/>
          <w:spacing w:val="-20"/>
          <w:sz w:val="28"/>
          <w:szCs w:val="28"/>
          <w:lang w:val="en-US" w:eastAsia="zh-CN"/>
        </w:rPr>
        <w:t>比</w:t>
      </w:r>
      <w:r>
        <w:rPr>
          <w:rFonts w:hint="eastAsia" w:asciiTheme="minorEastAsia" w:hAnsiTheme="minorEastAsia" w:eastAsiaTheme="minorEastAsia" w:cstheme="minorEastAsia"/>
          <w:spacing w:val="-20"/>
          <w:sz w:val="28"/>
          <w:szCs w:val="28"/>
        </w:rPr>
        <w:t>办法》，现予以发布，并自2021年8月1日起施行。</w:t>
      </w:r>
    </w:p>
    <w:p>
      <w:pPr>
        <w:rPr>
          <w:rFonts w:asciiTheme="minorEastAsia" w:hAnsiTheme="minorEastAsia" w:eastAsiaTheme="minorEastAsia" w:cstheme="minorEastAsia"/>
          <w:spacing w:val="-20"/>
          <w:sz w:val="28"/>
          <w:szCs w:val="28"/>
        </w:rPr>
      </w:pPr>
    </w:p>
    <w:p>
      <w:pPr>
        <w:rPr>
          <w:rFonts w:asciiTheme="minorEastAsia" w:hAnsiTheme="minorEastAsia" w:eastAsiaTheme="minorEastAsia" w:cstheme="minorEastAsia"/>
          <w:spacing w:val="-20"/>
          <w:sz w:val="28"/>
          <w:szCs w:val="28"/>
        </w:rPr>
      </w:pPr>
    </w:p>
    <w:p>
      <w:pPr>
        <w:rPr>
          <w:rFonts w:asciiTheme="minorEastAsia" w:hAnsiTheme="minorEastAsia" w:eastAsiaTheme="minorEastAsia" w:cstheme="minorEastAsia"/>
          <w:spacing w:val="-20"/>
          <w:sz w:val="28"/>
          <w:szCs w:val="28"/>
        </w:rPr>
      </w:pPr>
    </w:p>
    <w:p>
      <w:pPr>
        <w:rPr>
          <w:rFonts w:asciiTheme="minorEastAsia" w:hAnsiTheme="minorEastAsia" w:eastAsiaTheme="minorEastAsia" w:cstheme="minorEastAsia"/>
          <w:spacing w:val="-20"/>
          <w:sz w:val="28"/>
          <w:szCs w:val="28"/>
        </w:rPr>
      </w:pPr>
    </w:p>
    <w:p>
      <w:pPr>
        <w:rPr>
          <w:rFonts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spacing w:val="-20"/>
          <w:sz w:val="28"/>
          <w:szCs w:val="28"/>
        </w:rPr>
        <w:t xml:space="preserve">     附件：《杭州市建设工程结构优质奖评</w:t>
      </w:r>
      <w:r>
        <w:rPr>
          <w:rFonts w:hint="eastAsia" w:asciiTheme="minorEastAsia" w:hAnsiTheme="minorEastAsia" w:eastAsiaTheme="minorEastAsia" w:cstheme="minorEastAsia"/>
          <w:spacing w:val="-20"/>
          <w:sz w:val="28"/>
          <w:szCs w:val="28"/>
          <w:lang w:val="en-US" w:eastAsia="zh-CN"/>
        </w:rPr>
        <w:t>比</w:t>
      </w:r>
      <w:r>
        <w:rPr>
          <w:rFonts w:hint="eastAsia" w:asciiTheme="minorEastAsia" w:hAnsiTheme="minorEastAsia" w:eastAsiaTheme="minorEastAsia" w:cstheme="minorEastAsia"/>
          <w:spacing w:val="-20"/>
          <w:sz w:val="28"/>
          <w:szCs w:val="28"/>
        </w:rPr>
        <w:t>办法》</w:t>
      </w:r>
    </w:p>
    <w:p>
      <w:pPr>
        <w:rPr>
          <w:rFonts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spacing w:val="-20"/>
          <w:sz w:val="28"/>
          <w:szCs w:val="28"/>
        </w:rPr>
        <w:t xml:space="preserve">    </w:t>
      </w:r>
    </w:p>
    <w:p>
      <w:pPr>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sz w:val="28"/>
          <w:szCs w:val="28"/>
        </w:rPr>
        <w:t xml:space="preserve">                    </w:t>
      </w:r>
    </w:p>
    <w:p>
      <w:pPr>
        <w:ind w:firstLine="480" w:firstLineChars="200"/>
        <w:jc w:val="right"/>
        <w:rPr>
          <w:rFonts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spacing w:val="-20"/>
          <w:sz w:val="28"/>
          <w:szCs w:val="28"/>
        </w:rPr>
        <w:t>杭州市建设工程质量安全监督总站</w:t>
      </w:r>
    </w:p>
    <w:p>
      <w:pPr>
        <w:ind w:firstLine="480" w:firstLineChars="200"/>
        <w:jc w:val="right"/>
        <w:rPr>
          <w:rFonts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spacing w:val="-20"/>
          <w:sz w:val="28"/>
          <w:szCs w:val="28"/>
        </w:rPr>
        <w:t xml:space="preserve">                                            2021年7月19日</w:t>
      </w:r>
    </w:p>
    <w:p>
      <w:pPr>
        <w:rPr>
          <w:rFonts w:asciiTheme="minorEastAsia" w:hAnsiTheme="minorEastAsia" w:eastAsiaTheme="minorEastAsia" w:cstheme="minorEastAsia"/>
          <w:spacing w:val="-20"/>
          <w:sz w:val="28"/>
          <w:szCs w:val="28"/>
        </w:rPr>
      </w:pPr>
    </w:p>
    <w:p>
      <w:pPr>
        <w:rPr>
          <w:rFonts w:asciiTheme="minorEastAsia" w:hAnsiTheme="minorEastAsia" w:eastAsiaTheme="minorEastAsia" w:cstheme="minorEastAsia"/>
          <w:spacing w:val="-20"/>
          <w:sz w:val="28"/>
          <w:szCs w:val="28"/>
        </w:rPr>
      </w:pPr>
    </w:p>
    <w:p>
      <w:pPr>
        <w:rPr>
          <w:rFonts w:asciiTheme="minorEastAsia" w:hAnsiTheme="minorEastAsia" w:eastAsiaTheme="minorEastAsia" w:cstheme="minorEastAsia"/>
          <w:spacing w:val="-20"/>
          <w:sz w:val="28"/>
          <w:szCs w:val="28"/>
        </w:rPr>
      </w:pPr>
    </w:p>
    <w:p>
      <w:pPr>
        <w:rPr>
          <w:rFonts w:asciiTheme="minorEastAsia" w:hAnsiTheme="minorEastAsia" w:eastAsiaTheme="minorEastAsia" w:cstheme="minorEastAsia"/>
          <w:b/>
          <w:bCs/>
          <w:spacing w:val="-20"/>
          <w:kern w:val="0"/>
          <w:sz w:val="28"/>
          <w:szCs w:val="28"/>
        </w:rPr>
      </w:pPr>
      <w:r>
        <w:rPr>
          <w:rFonts w:hint="eastAsia" w:asciiTheme="minorEastAsia" w:hAnsiTheme="minorEastAsia" w:eastAsiaTheme="minorEastAsia" w:cstheme="minorEastAsia"/>
          <w:spacing w:val="-20"/>
          <w:sz w:val="28"/>
          <w:szCs w:val="28"/>
        </w:rPr>
        <w:t>抄：市建委、各区县（市）质量监督机构</w:t>
      </w:r>
    </w:p>
    <w:p>
      <w:pPr>
        <w:widowControl/>
        <w:jc w:val="left"/>
        <w:rPr>
          <w:rFonts w:asciiTheme="minorEastAsia" w:hAnsiTheme="minorEastAsia" w:eastAsiaTheme="minorEastAsia" w:cstheme="minorEastAsia"/>
          <w:b/>
          <w:bCs/>
          <w:spacing w:val="-20"/>
          <w:kern w:val="0"/>
          <w:sz w:val="28"/>
          <w:szCs w:val="28"/>
        </w:rPr>
      </w:pPr>
    </w:p>
    <w:p>
      <w:pPr>
        <w:widowControl/>
        <w:jc w:val="left"/>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附件：</w:t>
      </w:r>
    </w:p>
    <w:p>
      <w:pPr>
        <w:widowControl/>
        <w:jc w:val="center"/>
        <w:rPr>
          <w:rFonts w:asciiTheme="minorEastAsia" w:hAnsiTheme="minorEastAsia" w:eastAsiaTheme="minorEastAsia" w:cstheme="minorEastAsia"/>
          <w:b/>
          <w:bCs/>
          <w:spacing w:val="-20"/>
          <w:kern w:val="0"/>
          <w:sz w:val="36"/>
          <w:szCs w:val="36"/>
        </w:rPr>
      </w:pPr>
      <w:r>
        <w:rPr>
          <w:rFonts w:hint="eastAsia" w:asciiTheme="minorEastAsia" w:hAnsiTheme="minorEastAsia" w:eastAsiaTheme="minorEastAsia" w:cstheme="minorEastAsia"/>
          <w:b/>
          <w:bCs/>
          <w:spacing w:val="-20"/>
          <w:kern w:val="0"/>
          <w:sz w:val="36"/>
          <w:szCs w:val="36"/>
        </w:rPr>
        <w:t>杭州市建设工程结构优质奖评比办法</w:t>
      </w:r>
    </w:p>
    <w:p>
      <w:pPr>
        <w:widowControl/>
        <w:jc w:val="center"/>
        <w:rPr>
          <w:rFonts w:asciiTheme="minorEastAsia" w:hAnsiTheme="minorEastAsia" w:eastAsiaTheme="minorEastAsia" w:cstheme="minorEastAsia"/>
          <w:b/>
          <w:spacing w:val="-20"/>
          <w:kern w:val="0"/>
          <w:sz w:val="28"/>
          <w:szCs w:val="28"/>
        </w:rPr>
      </w:pPr>
      <w:r>
        <w:rPr>
          <w:rFonts w:hint="eastAsia" w:asciiTheme="minorEastAsia" w:hAnsiTheme="minorEastAsia" w:eastAsiaTheme="minorEastAsia" w:cstheme="minorEastAsia"/>
          <w:b/>
          <w:spacing w:val="-20"/>
          <w:kern w:val="0"/>
          <w:sz w:val="28"/>
          <w:szCs w:val="28"/>
        </w:rPr>
        <w:t>第一章  总则</w:t>
      </w:r>
    </w:p>
    <w:p>
      <w:pPr>
        <w:ind w:firstLine="482"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b/>
          <w:bCs/>
          <w:spacing w:val="-20"/>
          <w:kern w:val="0"/>
          <w:sz w:val="28"/>
          <w:szCs w:val="28"/>
        </w:rPr>
        <w:t xml:space="preserve">第一条  </w:t>
      </w:r>
      <w:r>
        <w:rPr>
          <w:rFonts w:hint="eastAsia" w:asciiTheme="minorEastAsia" w:hAnsiTheme="minorEastAsia" w:eastAsiaTheme="minorEastAsia" w:cstheme="minorEastAsia"/>
          <w:spacing w:val="-20"/>
          <w:kern w:val="0"/>
          <w:sz w:val="28"/>
          <w:szCs w:val="28"/>
        </w:rPr>
        <w:t>为认真贯彻落实《建设工程质量管理条例》，增强建设工程各方责任主体的质量意识，保证建设工程质量，促进本市建设工程高质量发展，特制定本办法。</w:t>
      </w:r>
    </w:p>
    <w:p>
      <w:pPr>
        <w:ind w:firstLine="482"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b/>
          <w:bCs/>
          <w:spacing w:val="-20"/>
          <w:kern w:val="0"/>
          <w:sz w:val="28"/>
          <w:szCs w:val="28"/>
        </w:rPr>
        <w:t xml:space="preserve">第二条  </w:t>
      </w:r>
      <w:r>
        <w:rPr>
          <w:rFonts w:hint="eastAsia" w:asciiTheme="minorEastAsia" w:hAnsiTheme="minorEastAsia" w:eastAsiaTheme="minorEastAsia" w:cstheme="minorEastAsia"/>
          <w:spacing w:val="-20"/>
          <w:kern w:val="0"/>
          <w:sz w:val="28"/>
          <w:szCs w:val="28"/>
        </w:rPr>
        <w:t>杭州市建设工程结构优质奖（以下简称“结构优质奖”）是我市建设工程结构质量专项奖，获奖工程的结构质量应达到我市的先进水平。</w:t>
      </w:r>
    </w:p>
    <w:p>
      <w:pPr>
        <w:ind w:firstLine="482"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b/>
          <w:bCs/>
          <w:spacing w:val="-20"/>
          <w:kern w:val="0"/>
          <w:sz w:val="28"/>
          <w:szCs w:val="28"/>
        </w:rPr>
        <w:t xml:space="preserve">第三条 </w:t>
      </w:r>
      <w:r>
        <w:rPr>
          <w:rFonts w:hint="eastAsia" w:asciiTheme="minorEastAsia" w:hAnsiTheme="minorEastAsia" w:eastAsiaTheme="minorEastAsia" w:cstheme="minorEastAsia"/>
          <w:spacing w:val="-20"/>
          <w:kern w:val="0"/>
          <w:sz w:val="28"/>
          <w:szCs w:val="28"/>
        </w:rPr>
        <w:t xml:space="preserve"> “结构优质奖”评比标准是依据《建筑工程施工质量验收统一标准》（GB50300-2013）、《建筑工程施工质量评价标准》（GB/T50375-2016）和其配套使用的各专业（含房屋建筑、市政基础设施及轨道交通工程）验收规范以及省市有关规定。</w:t>
      </w:r>
    </w:p>
    <w:p>
      <w:pPr>
        <w:ind w:firstLine="482"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b/>
          <w:bCs/>
          <w:spacing w:val="-20"/>
          <w:kern w:val="0"/>
          <w:sz w:val="28"/>
          <w:szCs w:val="28"/>
        </w:rPr>
        <w:t xml:space="preserve">第四条  </w:t>
      </w:r>
      <w:r>
        <w:rPr>
          <w:rFonts w:hint="eastAsia" w:asciiTheme="minorEastAsia" w:hAnsiTheme="minorEastAsia" w:eastAsiaTheme="minorEastAsia" w:cstheme="minorEastAsia"/>
          <w:spacing w:val="-20"/>
          <w:kern w:val="0"/>
          <w:sz w:val="28"/>
          <w:szCs w:val="28"/>
        </w:rPr>
        <w:t>由杭州市建设工程质量安全监督总站（以下简称“市质安监总站”）全面负责结构优质奖评比工作。由工程质量监督机构按《质量跟踪办法》对申报“结构优质奖”的项目进行质量跟踪并作评价说明。</w:t>
      </w:r>
    </w:p>
    <w:p>
      <w:pPr>
        <w:ind w:firstLine="482"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b/>
          <w:bCs/>
          <w:spacing w:val="-20"/>
          <w:kern w:val="0"/>
          <w:sz w:val="28"/>
          <w:szCs w:val="28"/>
        </w:rPr>
        <w:t xml:space="preserve">第五条  </w:t>
      </w:r>
      <w:r>
        <w:rPr>
          <w:rFonts w:hint="eastAsia" w:asciiTheme="minorEastAsia" w:hAnsiTheme="minorEastAsia" w:eastAsiaTheme="minorEastAsia" w:cstheme="minorEastAsia"/>
          <w:spacing w:val="-20"/>
          <w:kern w:val="0"/>
          <w:sz w:val="28"/>
          <w:szCs w:val="28"/>
        </w:rPr>
        <w:t>“结构优质奖”在企业自愿参加和属地推荐的基础上进行评比，每年分上、下半年各评比一次。</w:t>
      </w:r>
    </w:p>
    <w:p>
      <w:pPr>
        <w:jc w:val="center"/>
        <w:rPr>
          <w:rFonts w:asciiTheme="minorEastAsia" w:hAnsiTheme="minorEastAsia" w:eastAsiaTheme="minorEastAsia" w:cstheme="minorEastAsia"/>
          <w:b/>
          <w:spacing w:val="-20"/>
          <w:kern w:val="0"/>
          <w:sz w:val="28"/>
          <w:szCs w:val="28"/>
        </w:rPr>
      </w:pPr>
      <w:r>
        <w:rPr>
          <w:rFonts w:hint="eastAsia" w:asciiTheme="minorEastAsia" w:hAnsiTheme="minorEastAsia" w:eastAsiaTheme="minorEastAsia" w:cstheme="minorEastAsia"/>
          <w:b/>
          <w:spacing w:val="-20"/>
          <w:kern w:val="0"/>
          <w:sz w:val="28"/>
          <w:szCs w:val="28"/>
        </w:rPr>
        <w:t xml:space="preserve">第二章  </w:t>
      </w: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b/>
          <w:spacing w:val="-20"/>
          <w:kern w:val="0"/>
          <w:sz w:val="28"/>
          <w:szCs w:val="28"/>
        </w:rPr>
        <w:t>结构优质奖”评比的范围和条件</w:t>
      </w:r>
    </w:p>
    <w:p>
      <w:pPr>
        <w:ind w:firstLine="482" w:firstLineChars="200"/>
        <w:jc w:val="left"/>
        <w:rPr>
          <w:rFonts w:asciiTheme="minorEastAsia" w:hAnsiTheme="minorEastAsia" w:eastAsiaTheme="minorEastAsia" w:cstheme="minorEastAsia"/>
          <w:b/>
          <w:bCs/>
          <w:spacing w:val="-20"/>
          <w:kern w:val="0"/>
          <w:sz w:val="28"/>
          <w:szCs w:val="28"/>
        </w:rPr>
      </w:pPr>
      <w:r>
        <w:rPr>
          <w:rFonts w:hint="eastAsia" w:asciiTheme="minorEastAsia" w:hAnsiTheme="minorEastAsia" w:eastAsiaTheme="minorEastAsia" w:cstheme="minorEastAsia"/>
          <w:b/>
          <w:bCs/>
          <w:spacing w:val="-20"/>
          <w:kern w:val="0"/>
          <w:sz w:val="28"/>
          <w:szCs w:val="28"/>
        </w:rPr>
        <w:t>第六条</w:t>
      </w:r>
      <w:r>
        <w:rPr>
          <w:rFonts w:hint="eastAsia" w:asciiTheme="minorEastAsia" w:hAnsiTheme="minorEastAsia" w:eastAsiaTheme="minorEastAsia" w:cstheme="minorEastAsia"/>
          <w:spacing w:val="-20"/>
          <w:kern w:val="0"/>
          <w:sz w:val="28"/>
          <w:szCs w:val="28"/>
        </w:rPr>
        <w:t xml:space="preserve">  “结构优质奖”的评比范围为杭州市行政区域内具有一定规模的新建工程（含房屋建筑工程、市政基础设施工程、轨道交通工程及改扩建项目中的新建工程），非杭州行政区域内工程不列入评选范围。</w:t>
      </w:r>
    </w:p>
    <w:p>
      <w:pPr>
        <w:ind w:firstLine="482" w:firstLineChars="200"/>
        <w:rPr>
          <w:rFonts w:asciiTheme="minorEastAsia" w:hAnsiTheme="minorEastAsia" w:eastAsiaTheme="minorEastAsia" w:cstheme="minorEastAsia"/>
          <w:color w:val="FF0000"/>
          <w:spacing w:val="-20"/>
          <w:kern w:val="0"/>
          <w:sz w:val="28"/>
          <w:szCs w:val="28"/>
        </w:rPr>
      </w:pPr>
      <w:r>
        <w:rPr>
          <w:rFonts w:hint="eastAsia" w:asciiTheme="minorEastAsia" w:hAnsiTheme="minorEastAsia" w:eastAsiaTheme="minorEastAsia" w:cstheme="minorEastAsia"/>
          <w:b/>
          <w:bCs/>
          <w:color w:val="000000" w:themeColor="text1"/>
          <w:spacing w:val="-20"/>
          <w:kern w:val="0"/>
          <w:sz w:val="28"/>
          <w:szCs w:val="28"/>
        </w:rPr>
        <w:t xml:space="preserve">第七条  </w:t>
      </w:r>
      <w:r>
        <w:rPr>
          <w:rFonts w:hint="eastAsia" w:asciiTheme="minorEastAsia" w:hAnsiTheme="minorEastAsia" w:eastAsiaTheme="minorEastAsia" w:cstheme="minorEastAsia"/>
          <w:color w:val="000000" w:themeColor="text1"/>
          <w:spacing w:val="-20"/>
          <w:kern w:val="0"/>
          <w:sz w:val="28"/>
          <w:szCs w:val="28"/>
        </w:rPr>
        <w:t>参评工程应在工程开工后十五个工作日内由企业向工程质量监督机构申报“结构优质奖”创建计划并提交</w:t>
      </w:r>
      <w:r>
        <w:rPr>
          <w:rFonts w:hint="eastAsia" w:asciiTheme="minorEastAsia" w:hAnsiTheme="minorEastAsia" w:eastAsiaTheme="minorEastAsia" w:cstheme="minorEastAsia"/>
          <w:spacing w:val="-20"/>
          <w:kern w:val="0"/>
          <w:sz w:val="28"/>
          <w:szCs w:val="28"/>
        </w:rPr>
        <w:t>附件五《结构优质奖工程创建登记表》</w:t>
      </w:r>
      <w:r>
        <w:rPr>
          <w:rFonts w:hint="eastAsia" w:asciiTheme="minorEastAsia" w:hAnsiTheme="minorEastAsia" w:eastAsiaTheme="minorEastAsia" w:cstheme="minorEastAsia"/>
          <w:color w:val="000000" w:themeColor="text1"/>
          <w:spacing w:val="-20"/>
          <w:kern w:val="0"/>
          <w:sz w:val="28"/>
          <w:szCs w:val="28"/>
        </w:rPr>
        <w:t xml:space="preserve">，未申报创建计划的工程不得参评。     </w:t>
      </w:r>
    </w:p>
    <w:p>
      <w:pPr>
        <w:ind w:firstLine="482"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b/>
          <w:bCs/>
          <w:spacing w:val="-20"/>
          <w:kern w:val="0"/>
          <w:sz w:val="28"/>
          <w:szCs w:val="28"/>
        </w:rPr>
        <w:t>第八条</w:t>
      </w:r>
      <w:r>
        <w:rPr>
          <w:rFonts w:hint="eastAsia" w:asciiTheme="minorEastAsia" w:hAnsiTheme="minorEastAsia" w:eastAsiaTheme="minorEastAsia" w:cstheme="minorEastAsia"/>
          <w:spacing w:val="-20"/>
          <w:kern w:val="0"/>
          <w:sz w:val="28"/>
          <w:szCs w:val="28"/>
        </w:rPr>
        <w:t xml:space="preserve">  参评“结构优质奖”的工程应严格执行国家相关规定和强制性标准，地基与基础、主体结构经各责任主体验收合格，并按《建筑工程施工质量评价标准》（GB/T50375-2016）形成结构质量自评意见。</w:t>
      </w:r>
    </w:p>
    <w:p>
      <w:pPr>
        <w:ind w:firstLine="482" w:firstLineChars="200"/>
        <w:rPr>
          <w:rFonts w:asciiTheme="minorEastAsia" w:hAnsiTheme="minorEastAsia" w:eastAsiaTheme="minorEastAsia" w:cstheme="minorEastAsia"/>
          <w:color w:val="000000" w:themeColor="text1"/>
          <w:spacing w:val="-20"/>
          <w:kern w:val="0"/>
          <w:sz w:val="28"/>
          <w:szCs w:val="28"/>
        </w:rPr>
      </w:pPr>
      <w:r>
        <w:rPr>
          <w:rFonts w:hint="eastAsia" w:asciiTheme="minorEastAsia" w:hAnsiTheme="minorEastAsia" w:eastAsiaTheme="minorEastAsia" w:cstheme="minorEastAsia"/>
          <w:b/>
          <w:bCs/>
          <w:color w:val="000000" w:themeColor="text1"/>
          <w:spacing w:val="-20"/>
          <w:kern w:val="0"/>
          <w:sz w:val="28"/>
          <w:szCs w:val="28"/>
        </w:rPr>
        <w:t xml:space="preserve">第九条  </w:t>
      </w:r>
      <w:r>
        <w:rPr>
          <w:rFonts w:hint="eastAsia" w:asciiTheme="minorEastAsia" w:hAnsiTheme="minorEastAsia" w:eastAsiaTheme="minorEastAsia" w:cstheme="minorEastAsia"/>
          <w:color w:val="000000" w:themeColor="text1"/>
          <w:spacing w:val="-20"/>
          <w:kern w:val="0"/>
          <w:sz w:val="28"/>
          <w:szCs w:val="28"/>
        </w:rPr>
        <w:t>申报“结构优质奖”评比的工程，由企业向工程质量监督机构申报，由工程质量监督机构负责推荐。</w:t>
      </w:r>
    </w:p>
    <w:p>
      <w:pPr>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 xml:space="preserve">     </w:t>
      </w:r>
      <w:r>
        <w:rPr>
          <w:rFonts w:hint="eastAsia" w:asciiTheme="minorEastAsia" w:hAnsiTheme="minorEastAsia" w:eastAsiaTheme="minorEastAsia" w:cstheme="minorEastAsia"/>
          <w:b/>
          <w:bCs/>
          <w:spacing w:val="-20"/>
          <w:kern w:val="0"/>
          <w:sz w:val="28"/>
          <w:szCs w:val="28"/>
        </w:rPr>
        <w:t xml:space="preserve">第十条 </w:t>
      </w:r>
      <w:r>
        <w:rPr>
          <w:rFonts w:hint="eastAsia" w:asciiTheme="minorEastAsia" w:hAnsiTheme="minorEastAsia" w:eastAsiaTheme="minorEastAsia" w:cstheme="minorEastAsia"/>
          <w:spacing w:val="-20"/>
          <w:kern w:val="0"/>
          <w:sz w:val="28"/>
          <w:szCs w:val="28"/>
        </w:rPr>
        <w:t xml:space="preserve"> “结构优质奖 ”参评工程应具备以下条件：</w:t>
      </w:r>
    </w:p>
    <w:p>
      <w:pPr>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 xml:space="preserve">     一、参评工程应具有以下规模：</w:t>
      </w:r>
    </w:p>
    <w:p>
      <w:pPr>
        <w:ind w:firstLine="480" w:firstLineChars="200"/>
        <w:rPr>
          <w:rFonts w:asciiTheme="minorEastAsia" w:hAnsiTheme="minorEastAsia" w:eastAsiaTheme="minorEastAsia" w:cstheme="minorEastAsia"/>
          <w:color w:val="000000" w:themeColor="text1"/>
          <w:spacing w:val="-20"/>
          <w:kern w:val="0"/>
          <w:sz w:val="28"/>
          <w:szCs w:val="28"/>
        </w:rPr>
      </w:pPr>
      <w:r>
        <w:rPr>
          <w:rFonts w:hint="eastAsia" w:asciiTheme="minorEastAsia" w:hAnsiTheme="minorEastAsia" w:eastAsiaTheme="minorEastAsia" w:cstheme="minorEastAsia"/>
          <w:color w:val="000000" w:themeColor="text1"/>
          <w:spacing w:val="-20"/>
          <w:kern w:val="0"/>
          <w:sz w:val="28"/>
          <w:szCs w:val="28"/>
        </w:rPr>
        <w:t>房屋建筑类：</w:t>
      </w:r>
    </w:p>
    <w:p>
      <w:pPr>
        <w:ind w:firstLine="480" w:firstLineChars="200"/>
        <w:rPr>
          <w:rFonts w:ascii="宋体" w:hAnsi="宋体" w:cs="宋体"/>
          <w:spacing w:val="-20"/>
          <w:kern w:val="0"/>
          <w:sz w:val="28"/>
          <w:szCs w:val="28"/>
        </w:rPr>
      </w:pPr>
      <w:r>
        <w:rPr>
          <w:rFonts w:hint="eastAsia" w:ascii="宋体" w:hAnsi="宋体" w:cs="宋体"/>
          <w:spacing w:val="-20"/>
          <w:kern w:val="0"/>
          <w:sz w:val="28"/>
          <w:szCs w:val="28"/>
        </w:rPr>
        <w:t>1、单体住宅工程4000平方米及以上，建筑面积在15000平方米及以上的住宅组团结构工程；</w:t>
      </w:r>
    </w:p>
    <w:p>
      <w:pPr>
        <w:ind w:firstLine="480" w:firstLineChars="200"/>
        <w:rPr>
          <w:rFonts w:ascii="宋体" w:hAnsi="宋体" w:cs="宋体"/>
          <w:spacing w:val="-20"/>
          <w:kern w:val="0"/>
          <w:sz w:val="28"/>
          <w:szCs w:val="28"/>
        </w:rPr>
      </w:pPr>
      <w:r>
        <w:rPr>
          <w:rFonts w:hint="eastAsia" w:ascii="宋体" w:hAnsi="宋体" w:cs="宋体"/>
          <w:spacing w:val="-20"/>
          <w:kern w:val="0"/>
          <w:sz w:val="28"/>
          <w:szCs w:val="28"/>
        </w:rPr>
        <w:t>2、建筑面积在5000平方米及以上的公共建筑，县（市）的公共建筑面积不小于4000平方米的结构工程；</w:t>
      </w:r>
    </w:p>
    <w:p>
      <w:pPr>
        <w:ind w:firstLine="480" w:firstLineChars="200"/>
        <w:rPr>
          <w:rFonts w:ascii="宋体" w:hAnsi="宋体" w:cs="宋体"/>
          <w:spacing w:val="-20"/>
          <w:kern w:val="0"/>
          <w:sz w:val="28"/>
          <w:szCs w:val="28"/>
        </w:rPr>
      </w:pPr>
      <w:r>
        <w:rPr>
          <w:rFonts w:hint="eastAsia" w:ascii="宋体" w:hAnsi="宋体" w:cs="宋体"/>
          <w:spacing w:val="-20"/>
          <w:kern w:val="0"/>
          <w:sz w:val="28"/>
          <w:szCs w:val="28"/>
        </w:rPr>
        <w:t>3、建安工作量在2000万元及其以上的其他各类专业结构工程；</w:t>
      </w:r>
    </w:p>
    <w:p>
      <w:pPr>
        <w:ind w:firstLine="480" w:firstLineChars="200"/>
        <w:rPr>
          <w:rFonts w:ascii="宋体" w:hAnsi="宋体" w:cs="宋体"/>
          <w:spacing w:val="-20"/>
          <w:kern w:val="0"/>
          <w:sz w:val="28"/>
          <w:szCs w:val="28"/>
        </w:rPr>
      </w:pPr>
      <w:r>
        <w:rPr>
          <w:rFonts w:hint="eastAsia" w:ascii="宋体" w:hAnsi="宋体" w:cs="宋体"/>
          <w:spacing w:val="-20"/>
          <w:kern w:val="0"/>
          <w:sz w:val="28"/>
          <w:szCs w:val="28"/>
        </w:rPr>
        <w:t>4、建筑面积在600 平方米及其以上的仿古建筑结构工程。</w:t>
      </w:r>
    </w:p>
    <w:p>
      <w:pPr>
        <w:ind w:firstLine="480" w:firstLineChars="200"/>
        <w:rPr>
          <w:rFonts w:asciiTheme="minorEastAsia" w:hAnsiTheme="minorEastAsia" w:eastAsiaTheme="minorEastAsia" w:cstheme="minorEastAsia"/>
          <w:color w:val="000000" w:themeColor="text1"/>
          <w:spacing w:val="-20"/>
          <w:kern w:val="0"/>
          <w:sz w:val="28"/>
          <w:szCs w:val="28"/>
        </w:rPr>
      </w:pPr>
      <w:r>
        <w:rPr>
          <w:rFonts w:hint="eastAsia" w:asciiTheme="minorEastAsia" w:hAnsiTheme="minorEastAsia" w:eastAsiaTheme="minorEastAsia" w:cstheme="minorEastAsia"/>
          <w:color w:val="000000" w:themeColor="text1"/>
          <w:spacing w:val="-20"/>
          <w:kern w:val="0"/>
          <w:sz w:val="28"/>
          <w:szCs w:val="28"/>
        </w:rPr>
        <w:t>市政基础设施类：</w:t>
      </w:r>
    </w:p>
    <w:p>
      <w:pPr>
        <w:ind w:firstLine="480" w:firstLineChars="200"/>
        <w:rPr>
          <w:rFonts w:asciiTheme="minorEastAsia" w:hAnsiTheme="minorEastAsia" w:eastAsiaTheme="minorEastAsia" w:cstheme="minorEastAsia"/>
          <w:color w:val="000000" w:themeColor="text1"/>
          <w:spacing w:val="-20"/>
          <w:kern w:val="0"/>
          <w:sz w:val="28"/>
          <w:szCs w:val="28"/>
        </w:rPr>
      </w:pPr>
      <w:r>
        <w:rPr>
          <w:rFonts w:hint="eastAsia" w:asciiTheme="minorEastAsia" w:hAnsiTheme="minorEastAsia" w:eastAsiaTheme="minorEastAsia" w:cstheme="minorEastAsia"/>
          <w:color w:val="000000" w:themeColor="text1"/>
          <w:spacing w:val="-20"/>
          <w:kern w:val="0"/>
          <w:sz w:val="28"/>
          <w:szCs w:val="28"/>
        </w:rPr>
        <w:t>1、建安工程造价在1500万以上（含1500万），县（市）建安工程造价在1000万以上（含1000万）的城市道路、河道工程；</w:t>
      </w:r>
    </w:p>
    <w:p>
      <w:pPr>
        <w:ind w:firstLine="480" w:firstLineChars="200"/>
        <w:rPr>
          <w:rFonts w:asciiTheme="minorEastAsia" w:hAnsiTheme="minorEastAsia" w:eastAsiaTheme="minorEastAsia" w:cstheme="minorEastAsia"/>
          <w:color w:val="000000" w:themeColor="text1"/>
          <w:spacing w:val="-20"/>
          <w:kern w:val="0"/>
          <w:sz w:val="28"/>
          <w:szCs w:val="28"/>
        </w:rPr>
      </w:pPr>
      <w:r>
        <w:rPr>
          <w:rFonts w:hint="eastAsia" w:asciiTheme="minorEastAsia" w:hAnsiTheme="minorEastAsia" w:eastAsiaTheme="minorEastAsia" w:cstheme="minorEastAsia"/>
          <w:color w:val="000000" w:themeColor="text1"/>
          <w:spacing w:val="-20"/>
          <w:kern w:val="0"/>
          <w:sz w:val="28"/>
          <w:szCs w:val="28"/>
        </w:rPr>
        <w:t>2、建安工程造价在3000万以上（含3000万），县（市）建安工程造价在2000万以上（含2000万）的隧道、桥梁及高架道路、管廊、城市广场等工程；</w:t>
      </w:r>
    </w:p>
    <w:p>
      <w:pPr>
        <w:ind w:firstLine="480" w:firstLineChars="200"/>
        <w:rPr>
          <w:rFonts w:asciiTheme="minorEastAsia" w:hAnsiTheme="minorEastAsia" w:eastAsiaTheme="minorEastAsia" w:cstheme="minorEastAsia"/>
          <w:color w:val="000000" w:themeColor="text1"/>
          <w:spacing w:val="-20"/>
          <w:kern w:val="0"/>
          <w:sz w:val="28"/>
          <w:szCs w:val="28"/>
        </w:rPr>
      </w:pPr>
      <w:r>
        <w:rPr>
          <w:rFonts w:hint="eastAsia" w:asciiTheme="minorEastAsia" w:hAnsiTheme="minorEastAsia" w:eastAsiaTheme="minorEastAsia" w:cstheme="minorEastAsia"/>
          <w:color w:val="000000" w:themeColor="text1"/>
          <w:spacing w:val="-20"/>
          <w:kern w:val="0"/>
          <w:sz w:val="28"/>
          <w:szCs w:val="28"/>
        </w:rPr>
        <w:t>3、建安工程造价在1000万以上（含1000万），县（市）工程造价500万以上（含500万）的给水排水处理厂、垃圾填埋厂。</w:t>
      </w:r>
    </w:p>
    <w:p>
      <w:pPr>
        <w:ind w:firstLine="480" w:firstLineChars="200"/>
        <w:rPr>
          <w:rFonts w:asciiTheme="minorEastAsia" w:hAnsiTheme="minorEastAsia" w:eastAsiaTheme="minorEastAsia" w:cstheme="minorEastAsia"/>
          <w:color w:val="000000" w:themeColor="text1"/>
          <w:spacing w:val="-20"/>
          <w:kern w:val="0"/>
          <w:sz w:val="28"/>
          <w:szCs w:val="28"/>
        </w:rPr>
      </w:pPr>
      <w:r>
        <w:rPr>
          <w:rFonts w:hint="eastAsia" w:asciiTheme="minorEastAsia" w:hAnsiTheme="minorEastAsia" w:eastAsiaTheme="minorEastAsia" w:cstheme="minorEastAsia"/>
          <w:color w:val="000000" w:themeColor="text1"/>
          <w:spacing w:val="-20"/>
          <w:kern w:val="0"/>
          <w:sz w:val="28"/>
          <w:szCs w:val="28"/>
        </w:rPr>
        <w:t>轨道交通类：</w:t>
      </w:r>
    </w:p>
    <w:p>
      <w:pPr>
        <w:ind w:firstLine="480" w:firstLineChars="200"/>
        <w:rPr>
          <w:rFonts w:asciiTheme="minorEastAsia" w:hAnsiTheme="minorEastAsia" w:eastAsiaTheme="minorEastAsia" w:cstheme="minorEastAsia"/>
          <w:color w:val="000000" w:themeColor="text1"/>
          <w:spacing w:val="-20"/>
          <w:kern w:val="0"/>
          <w:sz w:val="28"/>
          <w:szCs w:val="28"/>
        </w:rPr>
      </w:pPr>
      <w:r>
        <w:rPr>
          <w:rFonts w:hint="eastAsia" w:asciiTheme="minorEastAsia" w:hAnsiTheme="minorEastAsia" w:eastAsiaTheme="minorEastAsia" w:cstheme="minorEastAsia"/>
          <w:color w:val="000000" w:themeColor="text1"/>
          <w:spacing w:val="-20"/>
          <w:kern w:val="0"/>
          <w:sz w:val="28"/>
          <w:szCs w:val="28"/>
        </w:rPr>
        <w:t>1、工程造价在10000万及以上的车站、车辆段、综合基地、控制中心等工程；</w:t>
      </w:r>
    </w:p>
    <w:p>
      <w:pPr>
        <w:ind w:firstLine="480" w:firstLineChars="200"/>
        <w:rPr>
          <w:rFonts w:asciiTheme="minorEastAsia" w:hAnsiTheme="minorEastAsia" w:eastAsiaTheme="minorEastAsia" w:cstheme="minorEastAsia"/>
          <w:color w:val="000000" w:themeColor="text1"/>
          <w:spacing w:val="-20"/>
          <w:kern w:val="0"/>
          <w:sz w:val="28"/>
          <w:szCs w:val="28"/>
        </w:rPr>
      </w:pPr>
      <w:r>
        <w:rPr>
          <w:rFonts w:hint="eastAsia" w:asciiTheme="minorEastAsia" w:hAnsiTheme="minorEastAsia" w:eastAsiaTheme="minorEastAsia" w:cstheme="minorEastAsia"/>
          <w:color w:val="000000" w:themeColor="text1"/>
          <w:spacing w:val="-20"/>
          <w:kern w:val="0"/>
          <w:sz w:val="28"/>
          <w:szCs w:val="28"/>
        </w:rPr>
        <w:t>2、造价在5000万及以上的区间、隧道、高架、轨道正线等工程；</w:t>
      </w:r>
    </w:p>
    <w:p>
      <w:pPr>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 xml:space="preserve">    二、参评工程应遵守以下一般规定</w:t>
      </w:r>
    </w:p>
    <w:p>
      <w:pPr>
        <w:ind w:firstLine="480"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1、申报工程应严格执行国家相关规定及强制性标准，严格按照相关规范、标准组织施工。</w:t>
      </w:r>
    </w:p>
    <w:p>
      <w:pPr>
        <w:ind w:firstLine="480"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2、申报工程的结构质量必须满足设计及规范的要求。</w:t>
      </w:r>
    </w:p>
    <w:p>
      <w:pPr>
        <w:ind w:firstLine="480"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3、申报工程的桩基静载检测数量满足设计及规范的要求，桩基低应变检测应按申报单元100%覆盖。</w:t>
      </w:r>
    </w:p>
    <w:p>
      <w:pPr>
        <w:ind w:firstLine="480"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4、申报工程必须通过工程质量监督机构对其结构实体和主要功能的监督检测抽检（至少一次）。</w:t>
      </w:r>
    </w:p>
    <w:p>
      <w:pPr>
        <w:ind w:firstLine="480"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5、凡发生下列情况的将终止该工程的“结构优质奖”质量评价和申报资格：</w:t>
      </w:r>
    </w:p>
    <w:p>
      <w:pPr>
        <w:ind w:firstLine="355" w:firstLineChars="148"/>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 xml:space="preserve">1）违反国家相关规定及强制性标准的；  </w:t>
      </w:r>
    </w:p>
    <w:p>
      <w:pPr>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 xml:space="preserve">    2）发生质量安全事故不按程序报告、隐瞒不报，或发生一般质量安全事故的；</w:t>
      </w:r>
    </w:p>
    <w:p>
      <w:pPr>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 xml:space="preserve">    3）在部、省、市质量安全大检查中被通报批评、有严重违法违规行为及弄虚作假的；</w:t>
      </w:r>
    </w:p>
    <w:p>
      <w:pPr>
        <w:ind w:firstLine="44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4）施工过程中，发生周边公用管线破坏、邻近建筑物内人员疏散撤离、道路交通全部或局部中断等造成重大影响的，发生深基坑工程围护结构坍塌、高大支模架倒塌的；</w:t>
      </w:r>
    </w:p>
    <w:p>
      <w:pPr>
        <w:ind w:firstLine="44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 xml:space="preserve"> 5）违反有关规定使用粘土砖、未按规定使用预拌（商品）混凝土和预拌砂浆、使用“瘦身钢筋”的，或随意压缩合理工期，混凝土结构施工周期少于6天/层；</w:t>
      </w:r>
    </w:p>
    <w:p>
      <w:pPr>
        <w:ind w:firstLine="480"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6、申报结构优质奖工程的申报单元，须符合有关规定且在《结构优质奖工程创建登记表》中予以确定，不得选择性地任意分割或随意更改。同一施工许可证内工程由多家施工单位的，施工单位可分别申报。</w:t>
      </w:r>
    </w:p>
    <w:p>
      <w:pPr>
        <w:ind w:firstLine="480"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三、参评工程应严格执行《工程建设标准强制性条文》，地基与基础及主体结构质量应符合《建筑工程施工质量验收统一标准》、《建筑工程施工质量评价标准》相关专业验收规范的规定。地基与基础和主体结构工程按《建筑工程施工质量评价标准》（GB/T50375-2016）进行评价，其综合评价得分率不得低于85%。</w:t>
      </w:r>
    </w:p>
    <w:p>
      <w:pPr>
        <w:ind w:firstLine="480"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四、参评工程应取得工程质量监督机构的质量跟踪情况说明。</w:t>
      </w:r>
    </w:p>
    <w:p>
      <w:pPr>
        <w:jc w:val="center"/>
        <w:rPr>
          <w:rFonts w:asciiTheme="minorEastAsia" w:hAnsiTheme="minorEastAsia" w:eastAsiaTheme="minorEastAsia" w:cstheme="minorEastAsia"/>
          <w:b/>
          <w:spacing w:val="-20"/>
          <w:kern w:val="0"/>
          <w:sz w:val="28"/>
          <w:szCs w:val="28"/>
        </w:rPr>
      </w:pPr>
      <w:r>
        <w:rPr>
          <w:rFonts w:hint="eastAsia" w:asciiTheme="minorEastAsia" w:hAnsiTheme="minorEastAsia" w:eastAsiaTheme="minorEastAsia" w:cstheme="minorEastAsia"/>
          <w:b/>
          <w:spacing w:val="-20"/>
          <w:kern w:val="0"/>
          <w:sz w:val="28"/>
          <w:szCs w:val="28"/>
        </w:rPr>
        <w:t xml:space="preserve">第三章  </w:t>
      </w: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b/>
          <w:spacing w:val="-20"/>
          <w:kern w:val="0"/>
          <w:sz w:val="28"/>
          <w:szCs w:val="28"/>
        </w:rPr>
        <w:t>结构优质奖”申报工程的</w:t>
      </w:r>
      <w:r>
        <w:rPr>
          <w:rFonts w:hint="eastAsia" w:asciiTheme="minorEastAsia" w:hAnsiTheme="minorEastAsia" w:eastAsiaTheme="minorEastAsia" w:cstheme="minorEastAsia"/>
          <w:b/>
          <w:color w:val="000000" w:themeColor="text1"/>
          <w:spacing w:val="-20"/>
          <w:kern w:val="0"/>
          <w:sz w:val="28"/>
          <w:szCs w:val="28"/>
        </w:rPr>
        <w:t>质量跟</w:t>
      </w:r>
      <w:r>
        <w:rPr>
          <w:rFonts w:hint="eastAsia" w:asciiTheme="minorEastAsia" w:hAnsiTheme="minorEastAsia" w:eastAsiaTheme="minorEastAsia" w:cstheme="minorEastAsia"/>
          <w:b/>
          <w:spacing w:val="-20"/>
          <w:kern w:val="0"/>
          <w:sz w:val="28"/>
          <w:szCs w:val="28"/>
        </w:rPr>
        <w:t>踪</w:t>
      </w:r>
    </w:p>
    <w:p>
      <w:pPr>
        <w:ind w:firstLine="44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b/>
          <w:bCs/>
          <w:spacing w:val="-20"/>
          <w:kern w:val="0"/>
          <w:sz w:val="28"/>
          <w:szCs w:val="28"/>
        </w:rPr>
        <w:t xml:space="preserve">第十一条 </w:t>
      </w:r>
      <w:r>
        <w:rPr>
          <w:rFonts w:hint="eastAsia" w:asciiTheme="minorEastAsia" w:hAnsiTheme="minorEastAsia" w:eastAsiaTheme="minorEastAsia" w:cstheme="minorEastAsia"/>
          <w:spacing w:val="-20"/>
          <w:kern w:val="0"/>
          <w:sz w:val="28"/>
          <w:szCs w:val="28"/>
        </w:rPr>
        <w:t xml:space="preserve"> 市质安监总站和各区、县（市）质量监督机构依据《杭州市建设工程“结构优质奖”质量跟踪办法》，对全市计划创建“结构优质奖”的工程实施质量跟踪。</w:t>
      </w:r>
    </w:p>
    <w:p>
      <w:pPr>
        <w:ind w:firstLine="44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b/>
          <w:bCs/>
          <w:spacing w:val="-20"/>
          <w:kern w:val="0"/>
          <w:sz w:val="28"/>
          <w:szCs w:val="28"/>
        </w:rPr>
        <w:t xml:space="preserve">第十二条 </w:t>
      </w:r>
      <w:r>
        <w:rPr>
          <w:rFonts w:hint="eastAsia" w:asciiTheme="minorEastAsia" w:hAnsiTheme="minorEastAsia" w:eastAsiaTheme="minorEastAsia" w:cstheme="minorEastAsia"/>
          <w:spacing w:val="-20"/>
          <w:kern w:val="0"/>
          <w:sz w:val="28"/>
          <w:szCs w:val="28"/>
        </w:rPr>
        <w:t xml:space="preserve"> 各工程质量监督机构按照《杭州市建设工程“结构优质奖”质量跟踪评价办法》的有关规定，及时对申报工程作出跟踪评价的情况说明，并将申报工程的 “结构优质奖”监督部门质量跟踪情况说明（附件四）上报市质安监总站。</w:t>
      </w:r>
    </w:p>
    <w:p>
      <w:pPr>
        <w:ind w:firstLine="44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b/>
          <w:bCs/>
          <w:spacing w:val="-20"/>
          <w:kern w:val="0"/>
          <w:sz w:val="28"/>
          <w:szCs w:val="28"/>
        </w:rPr>
        <w:t xml:space="preserve">第十三条 </w:t>
      </w:r>
      <w:r>
        <w:rPr>
          <w:rFonts w:hint="eastAsia" w:asciiTheme="minorEastAsia" w:hAnsiTheme="minorEastAsia" w:eastAsiaTheme="minorEastAsia" w:cstheme="minorEastAsia"/>
          <w:spacing w:val="-20"/>
          <w:kern w:val="0"/>
          <w:sz w:val="28"/>
          <w:szCs w:val="28"/>
        </w:rPr>
        <w:t xml:space="preserve"> 各区、县（市）组织的结构工程评优，应与杭州市建设工程（结构优质奖）评审时间进行衔接。</w:t>
      </w:r>
    </w:p>
    <w:p>
      <w:pPr>
        <w:jc w:val="center"/>
        <w:rPr>
          <w:rFonts w:asciiTheme="minorEastAsia" w:hAnsiTheme="minorEastAsia" w:eastAsiaTheme="minorEastAsia" w:cstheme="minorEastAsia"/>
          <w:b/>
          <w:spacing w:val="-20"/>
          <w:kern w:val="0"/>
          <w:sz w:val="28"/>
          <w:szCs w:val="28"/>
        </w:rPr>
      </w:pPr>
      <w:r>
        <w:rPr>
          <w:rFonts w:hint="eastAsia" w:asciiTheme="minorEastAsia" w:hAnsiTheme="minorEastAsia" w:eastAsiaTheme="minorEastAsia" w:cstheme="minorEastAsia"/>
          <w:b/>
          <w:spacing w:val="-20"/>
          <w:kern w:val="0"/>
          <w:sz w:val="28"/>
          <w:szCs w:val="28"/>
        </w:rPr>
        <w:t xml:space="preserve">第四章  </w:t>
      </w: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b/>
          <w:spacing w:val="-20"/>
          <w:kern w:val="0"/>
          <w:sz w:val="28"/>
          <w:szCs w:val="28"/>
        </w:rPr>
        <w:t>结构优质奖”申报评审</w:t>
      </w:r>
    </w:p>
    <w:p>
      <w:pPr>
        <w:ind w:firstLine="482"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b/>
          <w:bCs/>
          <w:spacing w:val="-20"/>
          <w:kern w:val="0"/>
          <w:sz w:val="28"/>
          <w:szCs w:val="28"/>
        </w:rPr>
        <w:t xml:space="preserve">第十四条 </w:t>
      </w:r>
      <w:r>
        <w:rPr>
          <w:rFonts w:hint="eastAsia" w:asciiTheme="minorEastAsia" w:hAnsiTheme="minorEastAsia" w:eastAsiaTheme="minorEastAsia" w:cstheme="minorEastAsia"/>
          <w:spacing w:val="-20"/>
          <w:kern w:val="0"/>
          <w:sz w:val="28"/>
          <w:szCs w:val="28"/>
        </w:rPr>
        <w:t xml:space="preserve"> 申报“结构优质奖”工程的施工企业应填写附件一《杭州市建设工程（结构优质奖）申报表》（一式两份）和提供有关申报材料（一份），申报表应附有该工程勘察、设计、建设、监理单位对申报工程的质量评价。</w:t>
      </w:r>
    </w:p>
    <w:p>
      <w:pPr>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 xml:space="preserve">    申报材料应包括：</w:t>
      </w:r>
    </w:p>
    <w:p>
      <w:pPr>
        <w:ind w:firstLine="480"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1、申报工程创优简介（附件二）</w:t>
      </w:r>
    </w:p>
    <w:p>
      <w:pPr>
        <w:ind w:firstLine="480"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2、建设工程中标通知书、工程施工许可文件和开工报告；</w:t>
      </w:r>
    </w:p>
    <w:p>
      <w:pPr>
        <w:ind w:firstLine="480"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3、工程结构验收证明文件（结构验收记录）和《工程结构质量综合评价表》（附件三）；</w:t>
      </w:r>
    </w:p>
    <w:p>
      <w:pPr>
        <w:ind w:firstLine="480"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4、提供反映结构工程质量的（桩基/地基、结构实体检测、沉降观测等）检测报告和（钢筋复试、焊接、机械连接；钢结构试验；混凝土试验等）的试验报告。检测和试验报告均采用统计汇总形式；</w:t>
      </w:r>
    </w:p>
    <w:p>
      <w:pPr>
        <w:ind w:firstLine="480"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5、监理单位对地基基础和主体结构的质量评价意见；</w:t>
      </w:r>
    </w:p>
    <w:p>
      <w:pPr>
        <w:ind w:firstLine="480"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6、提供工程质量监督机构对地基与基础、主体结构工程的质量监督跟踪情况说明（附件四）；</w:t>
      </w:r>
    </w:p>
    <w:p>
      <w:pPr>
        <w:ind w:firstLine="480"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7、工程项目简介、工程主要平、立、剖面图和能反映工程地基与基础主体结构工程施工概况的工程彩照（附文字说明），在彩照上应有拍摄日期；</w:t>
      </w:r>
    </w:p>
    <w:p>
      <w:pPr>
        <w:ind w:firstLine="480"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8、工程开展样板工序情况、质量管理活动（QC小组活动）及积极采用新工艺、新技术、新材料的情况；</w:t>
      </w:r>
    </w:p>
    <w:p>
      <w:pPr>
        <w:rPr>
          <w:rFonts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spacing w:val="-20"/>
          <w:kern w:val="0"/>
          <w:sz w:val="28"/>
          <w:szCs w:val="28"/>
        </w:rPr>
        <w:t xml:space="preserve">     9、</w:t>
      </w:r>
      <w:r>
        <w:rPr>
          <w:rFonts w:hint="eastAsia" w:asciiTheme="minorEastAsia" w:hAnsiTheme="minorEastAsia" w:eastAsiaTheme="minorEastAsia" w:cstheme="minorEastAsia"/>
          <w:spacing w:val="-20"/>
          <w:sz w:val="28"/>
          <w:szCs w:val="28"/>
        </w:rPr>
        <w:t>申报</w:t>
      </w:r>
      <w:r>
        <w:rPr>
          <w:rFonts w:hint="eastAsia" w:asciiTheme="minorEastAsia" w:hAnsiTheme="minorEastAsia" w:eastAsiaTheme="minorEastAsia" w:cstheme="minorEastAsia"/>
          <w:sz w:val="28"/>
          <w:szCs w:val="28"/>
        </w:rPr>
        <w:t>建设工程“</w:t>
      </w:r>
      <w:r>
        <w:rPr>
          <w:rFonts w:hint="eastAsia" w:asciiTheme="minorEastAsia" w:hAnsiTheme="minorEastAsia" w:eastAsiaTheme="minorEastAsia" w:cstheme="minorEastAsia"/>
          <w:spacing w:val="-20"/>
          <w:sz w:val="28"/>
          <w:szCs w:val="28"/>
        </w:rPr>
        <w:t>结构优质奖”</w:t>
      </w:r>
      <w:r>
        <w:rPr>
          <w:rFonts w:hint="eastAsia" w:asciiTheme="minorEastAsia" w:hAnsiTheme="minorEastAsia" w:eastAsiaTheme="minorEastAsia" w:cstheme="minorEastAsia"/>
          <w:spacing w:val="-20"/>
          <w:kern w:val="0"/>
          <w:sz w:val="28"/>
          <w:szCs w:val="28"/>
        </w:rPr>
        <w:t>工程项目经理资质证书和总监理工程师资格证书及其他需要提供的资料。</w:t>
      </w:r>
      <w:r>
        <w:rPr>
          <w:rFonts w:hint="eastAsia" w:asciiTheme="minorEastAsia" w:hAnsiTheme="minorEastAsia" w:eastAsiaTheme="minorEastAsia" w:cstheme="minorEastAsia"/>
          <w:spacing w:val="-20"/>
          <w:sz w:val="28"/>
          <w:szCs w:val="28"/>
        </w:rPr>
        <w:t>工程项目经理、总监发生变更的，须附相应变更材料；</w:t>
      </w:r>
    </w:p>
    <w:p>
      <w:pPr>
        <w:widowControl/>
        <w:spacing w:before="100" w:after="100" w:line="520" w:lineRule="atLeast"/>
        <w:ind w:firstLine="480" w:firstLineChars="200"/>
        <w:rPr>
          <w:rFonts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spacing w:val="-20"/>
          <w:sz w:val="28"/>
          <w:szCs w:val="28"/>
        </w:rPr>
        <w:t>10、结构优质奖申报材料储存在U盘内，与书面申报材料一并上报。</w:t>
      </w:r>
    </w:p>
    <w:p>
      <w:pPr>
        <w:widowControl/>
        <w:spacing w:before="100" w:after="100" w:line="520" w:lineRule="atLeast"/>
        <w:ind w:firstLine="482"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b/>
          <w:bCs/>
          <w:spacing w:val="-20"/>
          <w:kern w:val="0"/>
          <w:sz w:val="28"/>
          <w:szCs w:val="28"/>
        </w:rPr>
        <w:t xml:space="preserve">第十五条 </w:t>
      </w:r>
      <w:r>
        <w:rPr>
          <w:rFonts w:hint="eastAsia" w:asciiTheme="minorEastAsia" w:hAnsiTheme="minorEastAsia" w:eastAsiaTheme="minorEastAsia" w:cstheme="minorEastAsia"/>
          <w:spacing w:val="-20"/>
          <w:kern w:val="0"/>
          <w:sz w:val="28"/>
          <w:szCs w:val="28"/>
        </w:rPr>
        <w:t xml:space="preserve"> </w:t>
      </w:r>
      <w:r>
        <w:rPr>
          <w:rFonts w:hint="eastAsia" w:asciiTheme="minorEastAsia" w:hAnsiTheme="minorEastAsia" w:eastAsiaTheme="minorEastAsia" w:cstheme="minorEastAsia"/>
          <w:spacing w:val="-20"/>
          <w:sz w:val="28"/>
          <w:szCs w:val="28"/>
        </w:rPr>
        <w:t>“结构优质奖”</w:t>
      </w:r>
      <w:r>
        <w:rPr>
          <w:rFonts w:hint="eastAsia" w:asciiTheme="minorEastAsia" w:hAnsiTheme="minorEastAsia" w:eastAsiaTheme="minorEastAsia" w:cstheme="minorEastAsia"/>
          <w:spacing w:val="-20"/>
          <w:kern w:val="0"/>
          <w:sz w:val="28"/>
          <w:szCs w:val="28"/>
        </w:rPr>
        <w:t>申报时间</w:t>
      </w:r>
    </w:p>
    <w:p>
      <w:pPr>
        <w:ind w:firstLine="480" w:firstLineChars="200"/>
        <w:rPr>
          <w:rFonts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spacing w:val="-20"/>
          <w:sz w:val="28"/>
          <w:szCs w:val="28"/>
        </w:rPr>
        <w:t>申报“结构优质奖”的工程按通过主体结构验收的时间段对应申报（即1-6月验收，上半年申报；7-12月验收，下半年申报）并向市质安监总站提交整套“结构优质奖”申报材料，（一般于当年六月及十二月底前，具体见市质安监总站通知）逾期不予受理。</w:t>
      </w:r>
    </w:p>
    <w:p>
      <w:pPr>
        <w:ind w:firstLine="480" w:firstLineChars="200"/>
        <w:rPr>
          <w:rFonts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spacing w:val="-20"/>
          <w:sz w:val="28"/>
          <w:szCs w:val="28"/>
        </w:rPr>
        <w:t>已申报结构优质奖的工程，遇到特殊情况，申请退出本次“结构优质奖”评比的，施工单位必须在评审检查组尚未对该工程进行评审检查前提出，并向市质安监总站提交书面报告。否则，该工程将失去以后再次申报的资格。</w:t>
      </w:r>
    </w:p>
    <w:p>
      <w:pPr>
        <w:ind w:firstLine="482"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b/>
          <w:bCs/>
          <w:spacing w:val="-20"/>
          <w:kern w:val="0"/>
          <w:sz w:val="28"/>
          <w:szCs w:val="28"/>
        </w:rPr>
        <w:t>第十六条</w:t>
      </w:r>
      <w:r>
        <w:rPr>
          <w:rFonts w:hint="eastAsia" w:asciiTheme="minorEastAsia" w:hAnsiTheme="minorEastAsia" w:eastAsiaTheme="minorEastAsia" w:cstheme="minorEastAsia"/>
          <w:spacing w:val="-20"/>
          <w:kern w:val="0"/>
          <w:sz w:val="28"/>
          <w:szCs w:val="28"/>
        </w:rPr>
        <w:t xml:space="preserve">  检查评审</w:t>
      </w:r>
    </w:p>
    <w:p>
      <w:pPr>
        <w:ind w:firstLine="480" w:firstLineChars="200"/>
        <w:rPr>
          <w:rFonts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spacing w:val="-20"/>
          <w:sz w:val="28"/>
          <w:szCs w:val="28"/>
        </w:rPr>
        <w:t>为使建设工程结构优质奖评审做到客观公正，对创建工程实行“过程检查”，施工单位应在创建工程通过最后一次主体结构验收后，十五个工作日内书面上报市质安监总站。市质安监总站负责结构优质奖过程检查、评审检查的组织工作。</w:t>
      </w:r>
    </w:p>
    <w:p>
      <w:pPr>
        <w:ind w:firstLine="480" w:firstLineChars="200"/>
        <w:rPr>
          <w:rFonts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spacing w:val="-20"/>
          <w:sz w:val="28"/>
          <w:szCs w:val="28"/>
        </w:rPr>
        <w:t>市质安监总站负责在杭州市建设工程西湖杯奖（优质工程）专家库抽选评审专家，根据申报工程数量组成若干个评审检查组。评审检查组组长由质量监督机构负责人担任，对申报工程进行申报资料审查、工程结构实体质量检查、对项目部作问询答辩等，对每一项申报工程均形成检查记录和是否推荐意见。评审检查组将结构实体检查和资料审核的情况制作成PPT形式的汇报材料，交市质安监总站。</w:t>
      </w:r>
    </w:p>
    <w:p>
      <w:pPr>
        <w:ind w:firstLine="480" w:firstLineChars="200"/>
        <w:rPr>
          <w:rFonts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spacing w:val="-20"/>
          <w:sz w:val="28"/>
          <w:szCs w:val="28"/>
        </w:rPr>
        <w:t>评审检查组对申报工程进行工程结构实体质量检查时，申报单位对评审检查组要求检查的内容和部位都必须予以满足，并给评审检查组提供检查的必要条件（安全条件、照明条件等），无法提供、借故回避或拒绝接受检查的，视作自动放弃评审。</w:t>
      </w:r>
    </w:p>
    <w:p>
      <w:pPr>
        <w:ind w:firstLine="482"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b/>
          <w:bCs/>
          <w:spacing w:val="-20"/>
          <w:kern w:val="0"/>
          <w:sz w:val="28"/>
          <w:szCs w:val="28"/>
        </w:rPr>
        <w:t>第十七条</w:t>
      </w:r>
      <w:r>
        <w:rPr>
          <w:rFonts w:hint="eastAsia" w:asciiTheme="minorEastAsia" w:hAnsiTheme="minorEastAsia" w:eastAsiaTheme="minorEastAsia" w:cstheme="minorEastAsia"/>
          <w:spacing w:val="-20"/>
          <w:kern w:val="0"/>
          <w:sz w:val="28"/>
          <w:szCs w:val="28"/>
        </w:rPr>
        <w:t xml:space="preserve">  </w:t>
      </w:r>
      <w:r>
        <w:rPr>
          <w:rFonts w:hint="eastAsia" w:asciiTheme="minorEastAsia" w:hAnsiTheme="minorEastAsia" w:eastAsiaTheme="minorEastAsia" w:cstheme="minorEastAsia"/>
          <w:spacing w:val="-20"/>
          <w:sz w:val="28"/>
          <w:szCs w:val="28"/>
        </w:rPr>
        <w:t>评委会评审票决</w:t>
      </w:r>
    </w:p>
    <w:p>
      <w:pPr>
        <w:ind w:firstLine="480" w:firstLineChars="200"/>
        <w:rPr>
          <w:rFonts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spacing w:val="-20"/>
          <w:sz w:val="28"/>
          <w:szCs w:val="28"/>
        </w:rPr>
        <w:t>由市质安监总站负责成立结构优质奖评审委员会，评审委员会由市总站及各区、县（市）质量监督机构、部分评审检查组组长组成。（评审委员会由15人组成）</w:t>
      </w:r>
    </w:p>
    <w:p>
      <w:pPr>
        <w:ind w:firstLine="480" w:firstLineChars="200"/>
        <w:rPr>
          <w:rFonts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spacing w:val="-20"/>
          <w:sz w:val="28"/>
          <w:szCs w:val="28"/>
        </w:rPr>
        <w:t>市质安监总站组织杭州市建设工程结构优质奖评审票决（上半年度和下半年度各一次）。评审委员会听取各评审检查组组长汇报，审阅有关资料和推荐意见，以无记名投票方式评出获奖工程。获三分之二以上（含三分之二）选票的工程为结构优质奖获奖工程；获三分之二以下二分之一以上（含二分之一）选票的工程为结构优质奖表扬工程。</w:t>
      </w:r>
    </w:p>
    <w:p>
      <w:pPr>
        <w:ind w:firstLine="482"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b/>
          <w:bCs/>
          <w:spacing w:val="-20"/>
          <w:kern w:val="0"/>
          <w:sz w:val="28"/>
          <w:szCs w:val="28"/>
        </w:rPr>
        <w:t>第十八条</w:t>
      </w:r>
      <w:r>
        <w:rPr>
          <w:rFonts w:hint="eastAsia" w:asciiTheme="minorEastAsia" w:hAnsiTheme="minorEastAsia" w:eastAsiaTheme="minorEastAsia" w:cstheme="minorEastAsia"/>
          <w:spacing w:val="-20"/>
          <w:kern w:val="0"/>
          <w:sz w:val="28"/>
          <w:szCs w:val="28"/>
        </w:rPr>
        <w:t xml:space="preserve">  评审委员会评审票决结果在杭州建设网向社会公示7个工作日，凡有举报、投诉参评工程主体结构存在质量问题的, 市质安监总站将组织专家对工程进行调查、核实，达不到“结构优质奖”水平的，撤销其建设工程结构优质奖称号。</w:t>
      </w:r>
    </w:p>
    <w:p>
      <w:pPr>
        <w:ind w:firstLine="482" w:firstLineChars="200"/>
        <w:rPr>
          <w:rFonts w:asciiTheme="minorEastAsia" w:hAnsiTheme="minorEastAsia" w:eastAsiaTheme="minorEastAsia" w:cstheme="minorEastAsia"/>
          <w:color w:val="FF0000"/>
          <w:spacing w:val="-20"/>
          <w:kern w:val="0"/>
          <w:sz w:val="28"/>
          <w:szCs w:val="28"/>
        </w:rPr>
      </w:pPr>
      <w:r>
        <w:rPr>
          <w:rFonts w:hint="eastAsia" w:asciiTheme="minorEastAsia" w:hAnsiTheme="minorEastAsia" w:eastAsiaTheme="minorEastAsia" w:cstheme="minorEastAsia"/>
          <w:b/>
          <w:bCs/>
          <w:spacing w:val="-20"/>
          <w:kern w:val="0"/>
          <w:sz w:val="28"/>
          <w:szCs w:val="28"/>
        </w:rPr>
        <w:t xml:space="preserve">第十九条  </w:t>
      </w:r>
      <w:r>
        <w:rPr>
          <w:rFonts w:hint="eastAsia" w:asciiTheme="minorEastAsia" w:hAnsiTheme="minorEastAsia" w:eastAsiaTheme="minorEastAsia" w:cstheme="minorEastAsia"/>
          <w:spacing w:val="-20"/>
          <w:sz w:val="28"/>
          <w:szCs w:val="28"/>
        </w:rPr>
        <w:t>对评审过程中发现存在严重结构质量缺陷的申报项目，评审检查组不予推荐，市质安监总站根据评审检查组的意见，以“抄告单”的形式告知施工企业予以整改，并抄告项目所在质量监督机构，由项目所在质量监督机构负责督促整改。</w:t>
      </w:r>
    </w:p>
    <w:p>
      <w:pPr>
        <w:jc w:val="center"/>
        <w:rPr>
          <w:rFonts w:asciiTheme="minorEastAsia" w:hAnsiTheme="minorEastAsia" w:eastAsiaTheme="minorEastAsia" w:cstheme="minorEastAsia"/>
          <w:b/>
          <w:spacing w:val="-20"/>
          <w:kern w:val="0"/>
          <w:sz w:val="28"/>
          <w:szCs w:val="28"/>
        </w:rPr>
      </w:pPr>
      <w:r>
        <w:rPr>
          <w:rFonts w:hint="eastAsia" w:asciiTheme="minorEastAsia" w:hAnsiTheme="minorEastAsia" w:eastAsiaTheme="minorEastAsia" w:cstheme="minorEastAsia"/>
          <w:b/>
          <w:spacing w:val="-20"/>
          <w:kern w:val="0"/>
          <w:sz w:val="28"/>
          <w:szCs w:val="28"/>
        </w:rPr>
        <w:t xml:space="preserve">第五章  </w:t>
      </w: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b/>
          <w:spacing w:val="-20"/>
          <w:kern w:val="0"/>
          <w:sz w:val="28"/>
          <w:szCs w:val="28"/>
        </w:rPr>
        <w:t>结构优质奖”评审纪律</w:t>
      </w:r>
    </w:p>
    <w:p>
      <w:pPr>
        <w:ind w:firstLine="482"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b/>
          <w:bCs/>
          <w:spacing w:val="-20"/>
          <w:kern w:val="0"/>
          <w:sz w:val="28"/>
          <w:szCs w:val="28"/>
        </w:rPr>
        <w:t>第二十条</w:t>
      </w:r>
      <w:r>
        <w:rPr>
          <w:rFonts w:hint="eastAsia" w:asciiTheme="minorEastAsia" w:hAnsiTheme="minorEastAsia" w:eastAsiaTheme="minorEastAsia" w:cstheme="minorEastAsia"/>
          <w:spacing w:val="-20"/>
          <w:kern w:val="0"/>
          <w:sz w:val="28"/>
          <w:szCs w:val="28"/>
        </w:rPr>
        <w:t xml:space="preserve">  申报企业（包括建设、监理、设计、施工及勘察单位）所提供的材料必须真实有效，不得弄虚作假。在评比过程中不得请客送礼，对违反者视情节轻重给予批评警告，直至撤消申报和获奖资格。</w:t>
      </w:r>
    </w:p>
    <w:p>
      <w:pPr>
        <w:ind w:firstLine="482" w:firstLineChars="200"/>
        <w:rPr>
          <w:rFonts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b/>
          <w:bCs/>
          <w:spacing w:val="-20"/>
          <w:kern w:val="0"/>
          <w:sz w:val="28"/>
          <w:szCs w:val="28"/>
        </w:rPr>
        <w:t>第二十一条</w:t>
      </w:r>
      <w:r>
        <w:rPr>
          <w:rFonts w:hint="eastAsia" w:asciiTheme="minorEastAsia" w:hAnsiTheme="minorEastAsia" w:eastAsiaTheme="minorEastAsia" w:cstheme="minorEastAsia"/>
          <w:spacing w:val="-20"/>
          <w:kern w:val="0"/>
          <w:sz w:val="28"/>
          <w:szCs w:val="28"/>
        </w:rPr>
        <w:t xml:space="preserve">  参与结构优质奖工程评审的相关人员应秉公办事，严守纪律，准确把握评</w:t>
      </w:r>
      <w:r>
        <w:rPr>
          <w:rFonts w:hint="eastAsia" w:asciiTheme="minorEastAsia" w:hAnsiTheme="minorEastAsia" w:eastAsiaTheme="minorEastAsia" w:cstheme="minorEastAsia"/>
          <w:sz w:val="28"/>
          <w:szCs w:val="28"/>
        </w:rPr>
        <w:t>审</w:t>
      </w:r>
      <w:r>
        <w:rPr>
          <w:rFonts w:hint="eastAsia" w:asciiTheme="minorEastAsia" w:hAnsiTheme="minorEastAsia" w:eastAsiaTheme="minorEastAsia" w:cstheme="minorEastAsia"/>
          <w:spacing w:val="-20"/>
          <w:kern w:val="0"/>
          <w:sz w:val="28"/>
          <w:szCs w:val="28"/>
        </w:rPr>
        <w:t>标准，自觉抵制不正之风。</w:t>
      </w:r>
      <w:r>
        <w:rPr>
          <w:rFonts w:hint="eastAsia" w:asciiTheme="minorEastAsia" w:hAnsiTheme="minorEastAsia" w:eastAsiaTheme="minorEastAsia" w:cstheme="minorEastAsia"/>
          <w:spacing w:val="-20"/>
          <w:sz w:val="28"/>
          <w:szCs w:val="28"/>
        </w:rPr>
        <w:t>专家库成员（含评审委员会成员）不得以专家个人名义参加所谓的“创优指导”，索取或收受任何形式的“好处费”、“指导费”。</w:t>
      </w:r>
      <w:r>
        <w:rPr>
          <w:rFonts w:hint="eastAsia" w:asciiTheme="minorEastAsia" w:hAnsiTheme="minorEastAsia" w:eastAsiaTheme="minorEastAsia" w:cstheme="minorEastAsia"/>
          <w:spacing w:val="-20"/>
          <w:kern w:val="0"/>
          <w:sz w:val="28"/>
          <w:szCs w:val="28"/>
        </w:rPr>
        <w:t>对违反者视情节轻重给予批评、警告或撤消其评审专家资格，直至建议所在单位给予行政处分。</w:t>
      </w:r>
    </w:p>
    <w:p>
      <w:pPr>
        <w:jc w:val="center"/>
        <w:rPr>
          <w:rFonts w:asciiTheme="minorEastAsia" w:hAnsiTheme="minorEastAsia" w:eastAsiaTheme="minorEastAsia" w:cstheme="minorEastAsia"/>
          <w:b/>
          <w:spacing w:val="-20"/>
          <w:kern w:val="0"/>
          <w:sz w:val="28"/>
          <w:szCs w:val="28"/>
        </w:rPr>
      </w:pPr>
      <w:r>
        <w:rPr>
          <w:rFonts w:hint="eastAsia" w:asciiTheme="minorEastAsia" w:hAnsiTheme="minorEastAsia" w:eastAsiaTheme="minorEastAsia" w:cstheme="minorEastAsia"/>
          <w:b/>
          <w:spacing w:val="-20"/>
          <w:kern w:val="0"/>
          <w:sz w:val="28"/>
          <w:szCs w:val="28"/>
        </w:rPr>
        <w:t xml:space="preserve">第六章  </w:t>
      </w: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b/>
          <w:spacing w:val="-20"/>
          <w:kern w:val="0"/>
          <w:sz w:val="28"/>
          <w:szCs w:val="28"/>
        </w:rPr>
        <w:t>结构优质奖”奖励和其他</w:t>
      </w:r>
    </w:p>
    <w:p>
      <w:pPr>
        <w:ind w:firstLine="482" w:firstLineChars="20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b/>
          <w:bCs/>
          <w:spacing w:val="-20"/>
          <w:kern w:val="0"/>
          <w:sz w:val="28"/>
          <w:szCs w:val="28"/>
        </w:rPr>
        <w:t>第二十二条</w:t>
      </w:r>
      <w:r>
        <w:rPr>
          <w:rFonts w:hint="eastAsia" w:asciiTheme="minorEastAsia" w:hAnsiTheme="minorEastAsia" w:eastAsiaTheme="minorEastAsia" w:cstheme="minorEastAsia"/>
          <w:spacing w:val="-20"/>
          <w:kern w:val="0"/>
          <w:sz w:val="28"/>
          <w:szCs w:val="28"/>
        </w:rPr>
        <w:t xml:space="preserve">  经公示无举报、投诉或经查举报、投诉不实的，评审委员会评出的建设工程结构优质奖工程（含表扬工程）由市质安监总站发文表彰。</w:t>
      </w:r>
    </w:p>
    <w:p>
      <w:pPr>
        <w:ind w:firstLine="44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b/>
          <w:bCs/>
          <w:spacing w:val="-20"/>
          <w:kern w:val="0"/>
          <w:sz w:val="28"/>
          <w:szCs w:val="28"/>
        </w:rPr>
        <w:t>第二十三条</w:t>
      </w:r>
      <w:r>
        <w:rPr>
          <w:rFonts w:hint="eastAsia" w:asciiTheme="minorEastAsia" w:hAnsiTheme="minorEastAsia" w:eastAsiaTheme="minorEastAsia" w:cstheme="minorEastAsia"/>
          <w:spacing w:val="-20"/>
          <w:kern w:val="0"/>
          <w:sz w:val="28"/>
          <w:szCs w:val="28"/>
        </w:rPr>
        <w:t xml:space="preserve">  获奖工程在获奖二年内发现因施工原因有重大质量问题，即取消该工程所得的荣誉。</w:t>
      </w:r>
    </w:p>
    <w:p>
      <w:pPr>
        <w:ind w:firstLine="440"/>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b/>
          <w:bCs/>
          <w:spacing w:val="-20"/>
          <w:kern w:val="0"/>
          <w:sz w:val="28"/>
          <w:szCs w:val="28"/>
        </w:rPr>
        <w:t xml:space="preserve">第二十四条 </w:t>
      </w:r>
      <w:r>
        <w:rPr>
          <w:rFonts w:hint="eastAsia" w:asciiTheme="minorEastAsia" w:hAnsiTheme="minorEastAsia" w:eastAsiaTheme="minorEastAsia" w:cstheme="minorEastAsia"/>
          <w:spacing w:val="-20"/>
          <w:kern w:val="0"/>
          <w:sz w:val="28"/>
          <w:szCs w:val="28"/>
        </w:rPr>
        <w:t xml:space="preserve">  本办法自2021年8月1日起开始施行，由市质安监总站解释。 </w:t>
      </w:r>
    </w:p>
    <w:p>
      <w:pPr>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 xml:space="preserve"> </w:t>
      </w:r>
    </w:p>
    <w:p>
      <w:pPr>
        <w:rPr>
          <w:rFonts w:asciiTheme="minorEastAsia" w:hAnsiTheme="minorEastAsia" w:eastAsiaTheme="minorEastAsia" w:cstheme="minorEastAsia"/>
          <w:spacing w:val="-20"/>
          <w:kern w:val="0"/>
          <w:sz w:val="28"/>
          <w:szCs w:val="28"/>
        </w:rPr>
      </w:pPr>
    </w:p>
    <w:p>
      <w:pPr>
        <w:rPr>
          <w:rFonts w:asciiTheme="minorEastAsia" w:hAnsiTheme="minorEastAsia" w:eastAsiaTheme="minorEastAsia" w:cstheme="minorEastAsia"/>
          <w:spacing w:val="-20"/>
          <w:kern w:val="0"/>
          <w:sz w:val="28"/>
          <w:szCs w:val="28"/>
        </w:rPr>
      </w:pPr>
    </w:p>
    <w:p>
      <w:pPr>
        <w:rPr>
          <w:rFonts w:asciiTheme="minorEastAsia" w:hAnsiTheme="minorEastAsia" w:eastAsiaTheme="minorEastAsia" w:cstheme="minorEastAsia"/>
          <w:spacing w:val="-20"/>
          <w:kern w:val="0"/>
          <w:sz w:val="28"/>
          <w:szCs w:val="28"/>
        </w:rPr>
      </w:pPr>
    </w:p>
    <w:p>
      <w:pPr>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 xml:space="preserve">   附件一：杭州市建设工程结构优质奖申报表</w:t>
      </w:r>
    </w:p>
    <w:p>
      <w:pPr>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 xml:space="preserve">   附件二：申报材料（创优简介）</w:t>
      </w:r>
    </w:p>
    <w:p>
      <w:pPr>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 xml:space="preserve">   附件三：工程结构质量综合评价表</w:t>
      </w:r>
    </w:p>
    <w:p>
      <w:pPr>
        <w:rPr>
          <w:rFonts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spacing w:val="-20"/>
          <w:kern w:val="0"/>
          <w:sz w:val="28"/>
          <w:szCs w:val="28"/>
        </w:rPr>
        <w:t xml:space="preserve">   附件四：建设工程“结构优质奖”</w:t>
      </w:r>
      <w:r>
        <w:rPr>
          <w:rFonts w:hint="eastAsia" w:asciiTheme="minorEastAsia" w:hAnsiTheme="minorEastAsia" w:eastAsiaTheme="minorEastAsia" w:cstheme="minorEastAsia"/>
          <w:spacing w:val="-20"/>
          <w:sz w:val="28"/>
          <w:szCs w:val="28"/>
        </w:rPr>
        <w:t>监督部门质量跟踪情况说明</w:t>
      </w:r>
    </w:p>
    <w:p>
      <w:pPr>
        <w:rPr>
          <w:rFonts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spacing w:val="-20"/>
          <w:kern w:val="0"/>
          <w:sz w:val="28"/>
          <w:szCs w:val="28"/>
        </w:rPr>
        <w:t xml:space="preserve">   附件五：“结构优质奖”工程创建登记表</w:t>
      </w:r>
    </w:p>
    <w:p>
      <w:pPr>
        <w:ind w:firstLine="360" w:firstLineChars="150"/>
        <w:rPr>
          <w:rFonts w:asciiTheme="minorEastAsia" w:hAnsiTheme="minorEastAsia" w:eastAsiaTheme="minorEastAsia" w:cstheme="minorEastAsia"/>
          <w:spacing w:val="-20"/>
          <w:kern w:val="0"/>
          <w:sz w:val="28"/>
          <w:szCs w:val="28"/>
        </w:rPr>
      </w:pPr>
    </w:p>
    <w:p>
      <w:pPr>
        <w:ind w:firstLine="360" w:firstLineChars="150"/>
        <w:rPr>
          <w:rFonts w:asciiTheme="minorEastAsia" w:hAnsiTheme="minorEastAsia" w:eastAsiaTheme="minorEastAsia" w:cstheme="minorEastAsia"/>
          <w:spacing w:val="-20"/>
          <w:kern w:val="0"/>
          <w:sz w:val="28"/>
          <w:szCs w:val="28"/>
        </w:rPr>
      </w:pPr>
    </w:p>
    <w:p>
      <w:pPr>
        <w:ind w:firstLine="2400" w:firstLineChars="1000"/>
        <w:jc w:val="right"/>
        <w:rPr>
          <w:rFonts w:asciiTheme="minorEastAsia" w:hAnsiTheme="minorEastAsia" w:eastAsiaTheme="minorEastAsia" w:cstheme="minorEastAsia"/>
          <w:spacing w:val="-20"/>
          <w:kern w:val="0"/>
          <w:sz w:val="28"/>
          <w:szCs w:val="28"/>
        </w:rPr>
      </w:pPr>
      <w:r>
        <w:rPr>
          <w:rFonts w:hint="eastAsia" w:asciiTheme="minorEastAsia" w:hAnsiTheme="minorEastAsia" w:eastAsiaTheme="minorEastAsia" w:cstheme="minorEastAsia"/>
          <w:spacing w:val="-20"/>
          <w:kern w:val="0"/>
          <w:sz w:val="28"/>
          <w:szCs w:val="28"/>
        </w:rPr>
        <w:t>杭州市建设工程质量安全监督总站</w:t>
      </w:r>
    </w:p>
    <w:p>
      <w:pPr>
        <w:jc w:val="center"/>
        <w:rPr>
          <w:rFonts w:asciiTheme="minorEastAsia" w:hAnsiTheme="minorEastAsia" w:eastAsiaTheme="minorEastAsia" w:cstheme="minorEastAsia"/>
          <w:b/>
          <w:bCs/>
          <w:spacing w:val="-20"/>
          <w:kern w:val="0"/>
          <w:sz w:val="28"/>
          <w:szCs w:val="28"/>
        </w:rPr>
      </w:pPr>
      <w:r>
        <w:rPr>
          <w:rFonts w:hint="eastAsia" w:asciiTheme="minorEastAsia" w:hAnsiTheme="minorEastAsia" w:eastAsiaTheme="minorEastAsia" w:cstheme="minorEastAsia"/>
          <w:spacing w:val="-20"/>
          <w:kern w:val="0"/>
          <w:sz w:val="28"/>
          <w:szCs w:val="28"/>
        </w:rPr>
        <w:t xml:space="preserve">                                                2021年7月19日</w:t>
      </w:r>
    </w:p>
    <w:p>
      <w:pPr>
        <w:pStyle w:val="4"/>
        <w:spacing w:line="480" w:lineRule="auto"/>
        <w:rPr>
          <w:rFonts w:asciiTheme="minorEastAsia" w:hAnsiTheme="minorEastAsia" w:eastAsiaTheme="minorEastAsia" w:cstheme="minorEastAsia"/>
          <w:spacing w:val="-20"/>
          <w:kern w:val="0"/>
          <w:sz w:val="28"/>
          <w:szCs w:val="28"/>
        </w:rPr>
      </w:pPr>
    </w:p>
    <w:p>
      <w:pPr>
        <w:pStyle w:val="4"/>
        <w:spacing w:line="480" w:lineRule="auto"/>
        <w:rPr>
          <w:rFonts w:asciiTheme="minorEastAsia" w:hAnsiTheme="minorEastAsia" w:eastAsiaTheme="minorEastAsia" w:cstheme="minorEastAsia"/>
          <w:spacing w:val="-20"/>
          <w:kern w:val="0"/>
          <w:sz w:val="28"/>
          <w:szCs w:val="28"/>
        </w:rPr>
      </w:pPr>
    </w:p>
    <w:p>
      <w:pPr>
        <w:pStyle w:val="4"/>
        <w:spacing w:line="480" w:lineRule="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spacing w:val="-20"/>
          <w:kern w:val="0"/>
        </w:rPr>
        <w:t xml:space="preserve">附件一  </w:t>
      </w:r>
      <w:r>
        <w:rPr>
          <w:rFonts w:hint="eastAsia" w:asciiTheme="minorEastAsia" w:hAnsiTheme="minorEastAsia" w:eastAsiaTheme="minorEastAsia" w:cstheme="minorEastAsia"/>
          <w:spacing w:val="-20"/>
          <w:kern w:val="0"/>
          <w:sz w:val="28"/>
          <w:szCs w:val="28"/>
        </w:rPr>
        <w:t xml:space="preserve">             </w:t>
      </w:r>
      <w:r>
        <w:rPr>
          <w:rFonts w:hint="eastAsia" w:asciiTheme="minorEastAsia" w:hAnsiTheme="minorEastAsia" w:eastAsiaTheme="minorEastAsia" w:cstheme="minorEastAsia"/>
          <w:b/>
          <w:bCs/>
          <w:sz w:val="28"/>
          <w:szCs w:val="28"/>
        </w:rPr>
        <w:t>杭州市建设工程结构优质奖申报表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348"/>
        <w:gridCol w:w="1509"/>
        <w:gridCol w:w="1501"/>
        <w:gridCol w:w="1509"/>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668" w:type="dxa"/>
            <w:vAlign w:val="center"/>
          </w:tcPr>
          <w:p>
            <w:pPr>
              <w:pStyle w:val="4"/>
              <w:spacing w:line="480" w:lineRule="auto"/>
              <w:jc w:val="center"/>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工程名称</w:t>
            </w:r>
          </w:p>
        </w:tc>
        <w:tc>
          <w:tcPr>
            <w:tcW w:w="7368" w:type="dxa"/>
            <w:gridSpan w:val="5"/>
            <w:vAlign w:val="center"/>
          </w:tcPr>
          <w:p>
            <w:pPr>
              <w:pStyle w:val="4"/>
              <w:spacing w:line="480" w:lineRule="auto"/>
              <w:jc w:val="center"/>
              <w:rPr>
                <w:rFonts w:asciiTheme="minorEastAsia" w:hAnsiTheme="minorEastAsia" w:eastAsiaTheme="minorEastAsia" w:cs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1668" w:type="dxa"/>
            <w:vAlign w:val="center"/>
          </w:tcPr>
          <w:p>
            <w:pPr>
              <w:pStyle w:val="4"/>
              <w:spacing w:line="360" w:lineRule="auto"/>
              <w:jc w:val="center"/>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建筑面积</w:t>
            </w:r>
          </w:p>
          <w:p>
            <w:pPr>
              <w:pStyle w:val="4"/>
              <w:spacing w:line="360" w:lineRule="auto"/>
              <w:jc w:val="center"/>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（或工作量）</w:t>
            </w:r>
          </w:p>
        </w:tc>
        <w:tc>
          <w:tcPr>
            <w:tcW w:w="1348" w:type="dxa"/>
            <w:vAlign w:val="center"/>
          </w:tcPr>
          <w:p>
            <w:pPr>
              <w:pStyle w:val="4"/>
              <w:spacing w:line="480" w:lineRule="auto"/>
              <w:jc w:val="center"/>
              <w:rPr>
                <w:rFonts w:asciiTheme="minorEastAsia" w:hAnsiTheme="minorEastAsia" w:eastAsiaTheme="minorEastAsia" w:cstheme="minorEastAsia"/>
                <w:b/>
                <w:bCs/>
                <w:sz w:val="20"/>
                <w:szCs w:val="20"/>
              </w:rPr>
            </w:pPr>
          </w:p>
        </w:tc>
        <w:tc>
          <w:tcPr>
            <w:tcW w:w="1509" w:type="dxa"/>
            <w:vAlign w:val="center"/>
          </w:tcPr>
          <w:p>
            <w:pPr>
              <w:pStyle w:val="4"/>
              <w:spacing w:line="480" w:lineRule="auto"/>
              <w:jc w:val="center"/>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结构类型</w:t>
            </w:r>
          </w:p>
        </w:tc>
        <w:tc>
          <w:tcPr>
            <w:tcW w:w="1501" w:type="dxa"/>
            <w:vAlign w:val="center"/>
          </w:tcPr>
          <w:p>
            <w:pPr>
              <w:pStyle w:val="4"/>
              <w:spacing w:line="480" w:lineRule="auto"/>
              <w:jc w:val="center"/>
              <w:rPr>
                <w:rFonts w:asciiTheme="minorEastAsia" w:hAnsiTheme="minorEastAsia" w:eastAsiaTheme="minorEastAsia" w:cstheme="minorEastAsia"/>
                <w:b/>
                <w:bCs/>
                <w:sz w:val="20"/>
                <w:szCs w:val="20"/>
              </w:rPr>
            </w:pPr>
          </w:p>
        </w:tc>
        <w:tc>
          <w:tcPr>
            <w:tcW w:w="1509" w:type="dxa"/>
            <w:vAlign w:val="center"/>
          </w:tcPr>
          <w:p>
            <w:pPr>
              <w:pStyle w:val="4"/>
              <w:spacing w:line="480" w:lineRule="auto"/>
              <w:jc w:val="center"/>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结构层次</w:t>
            </w:r>
          </w:p>
        </w:tc>
        <w:tc>
          <w:tcPr>
            <w:tcW w:w="1501" w:type="dxa"/>
            <w:vAlign w:val="center"/>
          </w:tcPr>
          <w:p>
            <w:pPr>
              <w:pStyle w:val="4"/>
              <w:spacing w:line="480" w:lineRule="auto"/>
              <w:jc w:val="center"/>
              <w:rPr>
                <w:rFonts w:asciiTheme="minorEastAsia" w:hAnsiTheme="minorEastAsia" w:eastAsiaTheme="minorEastAsia" w:cs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668" w:type="dxa"/>
            <w:vAlign w:val="center"/>
          </w:tcPr>
          <w:p>
            <w:pPr>
              <w:pStyle w:val="4"/>
              <w:spacing w:line="480" w:lineRule="auto"/>
              <w:jc w:val="center"/>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工程地点</w:t>
            </w:r>
          </w:p>
        </w:tc>
        <w:tc>
          <w:tcPr>
            <w:tcW w:w="7368" w:type="dxa"/>
            <w:gridSpan w:val="5"/>
            <w:vAlign w:val="center"/>
          </w:tcPr>
          <w:p>
            <w:pPr>
              <w:pStyle w:val="4"/>
              <w:spacing w:line="480" w:lineRule="auto"/>
              <w:jc w:val="center"/>
              <w:rPr>
                <w:rFonts w:asciiTheme="minorEastAsia" w:hAnsiTheme="minorEastAsia" w:eastAsiaTheme="minorEastAsia" w:cs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668" w:type="dxa"/>
            <w:vAlign w:val="center"/>
          </w:tcPr>
          <w:p>
            <w:pPr>
              <w:pStyle w:val="4"/>
              <w:spacing w:line="480" w:lineRule="auto"/>
              <w:jc w:val="center"/>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受监质监站</w:t>
            </w:r>
          </w:p>
        </w:tc>
        <w:tc>
          <w:tcPr>
            <w:tcW w:w="7368" w:type="dxa"/>
            <w:gridSpan w:val="5"/>
            <w:vAlign w:val="center"/>
          </w:tcPr>
          <w:p>
            <w:pPr>
              <w:pStyle w:val="4"/>
              <w:spacing w:line="480" w:lineRule="auto"/>
              <w:jc w:val="center"/>
              <w:rPr>
                <w:rFonts w:asciiTheme="minorEastAsia" w:hAnsiTheme="minorEastAsia" w:eastAsiaTheme="minorEastAsia" w:cs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668" w:type="dxa"/>
            <w:vAlign w:val="center"/>
          </w:tcPr>
          <w:p>
            <w:pPr>
              <w:pStyle w:val="4"/>
              <w:spacing w:line="360" w:lineRule="auto"/>
              <w:jc w:val="center"/>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最后一次主体结构验收时间</w:t>
            </w:r>
          </w:p>
        </w:tc>
        <w:tc>
          <w:tcPr>
            <w:tcW w:w="7368" w:type="dxa"/>
            <w:gridSpan w:val="5"/>
            <w:vAlign w:val="center"/>
          </w:tcPr>
          <w:p>
            <w:pPr>
              <w:pStyle w:val="4"/>
              <w:spacing w:line="480" w:lineRule="auto"/>
              <w:jc w:val="center"/>
              <w:rPr>
                <w:rFonts w:asciiTheme="minorEastAsia" w:hAnsiTheme="minorEastAsia" w:eastAsiaTheme="minorEastAsia" w:cs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036" w:type="dxa"/>
            <w:gridSpan w:val="6"/>
            <w:vAlign w:val="center"/>
          </w:tcPr>
          <w:p>
            <w:pPr>
              <w:pStyle w:val="4"/>
              <w:spacing w:line="480" w:lineRule="auto"/>
              <w:jc w:val="center"/>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各 责 任 主 体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668" w:type="dxa"/>
            <w:vAlign w:val="center"/>
          </w:tcPr>
          <w:p>
            <w:pPr>
              <w:pStyle w:val="4"/>
              <w:spacing w:line="480" w:lineRule="auto"/>
              <w:jc w:val="center"/>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建设单位</w:t>
            </w:r>
          </w:p>
        </w:tc>
        <w:tc>
          <w:tcPr>
            <w:tcW w:w="7368" w:type="dxa"/>
            <w:gridSpan w:val="5"/>
            <w:vAlign w:val="bottom"/>
          </w:tcPr>
          <w:p>
            <w:pPr>
              <w:pStyle w:val="4"/>
              <w:spacing w:line="480" w:lineRule="auto"/>
              <w:ind w:right="240"/>
              <w:jc w:val="right"/>
              <w:rPr>
                <w:rFonts w:asciiTheme="minorEastAsia" w:hAnsiTheme="minorEastAsia" w:eastAsiaTheme="minorEastAsia" w:cstheme="minorEastAsia"/>
                <w:b/>
                <w:bCs/>
                <w:sz w:val="20"/>
                <w:szCs w:val="20"/>
              </w:rPr>
            </w:pPr>
          </w:p>
          <w:p>
            <w:pPr>
              <w:pStyle w:val="4"/>
              <w:spacing w:line="480" w:lineRule="auto"/>
              <w:ind w:right="240"/>
              <w:jc w:val="right"/>
              <w:rPr>
                <w:rFonts w:asciiTheme="minorEastAsia" w:hAnsiTheme="minorEastAsia" w:eastAsiaTheme="minorEastAsia" w:cstheme="minorEastAsia"/>
                <w:b/>
                <w:bCs/>
                <w:sz w:val="20"/>
                <w:szCs w:val="20"/>
              </w:rPr>
            </w:pPr>
          </w:p>
          <w:p>
            <w:pPr>
              <w:pStyle w:val="4"/>
              <w:spacing w:line="480" w:lineRule="auto"/>
              <w:ind w:right="240" w:firstLine="201" w:firstLineChars="100"/>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联系人：            联系电话：               建设单位：（章）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668" w:type="dxa"/>
            <w:vAlign w:val="center"/>
          </w:tcPr>
          <w:p>
            <w:pPr>
              <w:pStyle w:val="4"/>
              <w:spacing w:line="480" w:lineRule="auto"/>
              <w:jc w:val="center"/>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勘测单位</w:t>
            </w:r>
          </w:p>
        </w:tc>
        <w:tc>
          <w:tcPr>
            <w:tcW w:w="7368" w:type="dxa"/>
            <w:gridSpan w:val="5"/>
            <w:vAlign w:val="bottom"/>
          </w:tcPr>
          <w:p>
            <w:pPr>
              <w:pStyle w:val="4"/>
              <w:spacing w:line="480" w:lineRule="auto"/>
              <w:ind w:firstLine="240"/>
              <w:rPr>
                <w:rFonts w:asciiTheme="minorEastAsia" w:hAnsiTheme="minorEastAsia" w:eastAsiaTheme="minorEastAsia" w:cstheme="minorEastAsia"/>
                <w:b/>
                <w:bCs/>
                <w:sz w:val="20"/>
                <w:szCs w:val="20"/>
              </w:rPr>
            </w:pPr>
          </w:p>
          <w:p>
            <w:pPr>
              <w:pStyle w:val="4"/>
              <w:spacing w:line="480" w:lineRule="auto"/>
              <w:ind w:firstLine="240"/>
              <w:rPr>
                <w:rFonts w:asciiTheme="minorEastAsia" w:hAnsiTheme="minorEastAsia" w:eastAsiaTheme="minorEastAsia" w:cstheme="minorEastAsia"/>
                <w:b/>
                <w:bCs/>
                <w:sz w:val="20"/>
                <w:szCs w:val="20"/>
              </w:rPr>
            </w:pPr>
          </w:p>
          <w:p>
            <w:pPr>
              <w:pStyle w:val="4"/>
              <w:spacing w:line="480" w:lineRule="auto"/>
              <w:ind w:firstLine="240"/>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联系人：            联系电话：               勘测单位：（章）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668" w:type="dxa"/>
            <w:vAlign w:val="center"/>
          </w:tcPr>
          <w:p>
            <w:pPr>
              <w:pStyle w:val="4"/>
              <w:spacing w:line="480" w:lineRule="auto"/>
              <w:jc w:val="center"/>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设计单位</w:t>
            </w:r>
          </w:p>
        </w:tc>
        <w:tc>
          <w:tcPr>
            <w:tcW w:w="7368" w:type="dxa"/>
            <w:gridSpan w:val="5"/>
            <w:vAlign w:val="bottom"/>
          </w:tcPr>
          <w:p>
            <w:pPr>
              <w:pStyle w:val="4"/>
              <w:spacing w:line="480" w:lineRule="auto"/>
              <w:ind w:firstLine="240"/>
              <w:rPr>
                <w:rFonts w:asciiTheme="minorEastAsia" w:hAnsiTheme="minorEastAsia" w:eastAsiaTheme="minorEastAsia" w:cstheme="minorEastAsia"/>
                <w:b/>
                <w:bCs/>
                <w:sz w:val="20"/>
                <w:szCs w:val="20"/>
              </w:rPr>
            </w:pPr>
          </w:p>
          <w:p>
            <w:pPr>
              <w:pStyle w:val="4"/>
              <w:spacing w:line="480" w:lineRule="auto"/>
              <w:ind w:firstLine="240"/>
              <w:rPr>
                <w:rFonts w:asciiTheme="minorEastAsia" w:hAnsiTheme="minorEastAsia" w:eastAsiaTheme="minorEastAsia" w:cstheme="minorEastAsia"/>
                <w:b/>
                <w:bCs/>
                <w:sz w:val="20"/>
                <w:szCs w:val="20"/>
              </w:rPr>
            </w:pPr>
          </w:p>
          <w:p>
            <w:pPr>
              <w:pStyle w:val="4"/>
              <w:spacing w:line="480" w:lineRule="auto"/>
              <w:ind w:firstLine="240"/>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联系人：            联系电话：               设计单位：（章）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668" w:type="dxa"/>
            <w:vAlign w:val="center"/>
          </w:tcPr>
          <w:p>
            <w:pPr>
              <w:pStyle w:val="4"/>
              <w:spacing w:line="480" w:lineRule="auto"/>
              <w:jc w:val="center"/>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施工单位</w:t>
            </w:r>
          </w:p>
        </w:tc>
        <w:tc>
          <w:tcPr>
            <w:tcW w:w="7368" w:type="dxa"/>
            <w:gridSpan w:val="5"/>
            <w:vAlign w:val="bottom"/>
          </w:tcPr>
          <w:p>
            <w:pPr>
              <w:pStyle w:val="4"/>
              <w:spacing w:line="480" w:lineRule="auto"/>
              <w:ind w:firstLine="240"/>
              <w:rPr>
                <w:rFonts w:asciiTheme="minorEastAsia" w:hAnsiTheme="minorEastAsia" w:eastAsiaTheme="minorEastAsia" w:cstheme="minorEastAsia"/>
                <w:b/>
                <w:bCs/>
                <w:sz w:val="20"/>
                <w:szCs w:val="20"/>
              </w:rPr>
            </w:pPr>
          </w:p>
          <w:p>
            <w:pPr>
              <w:pStyle w:val="4"/>
              <w:spacing w:line="480" w:lineRule="auto"/>
              <w:ind w:firstLine="240"/>
              <w:rPr>
                <w:rFonts w:asciiTheme="minorEastAsia" w:hAnsiTheme="minorEastAsia" w:eastAsiaTheme="minorEastAsia" w:cstheme="minorEastAsia"/>
                <w:b/>
                <w:bCs/>
                <w:sz w:val="20"/>
                <w:szCs w:val="20"/>
              </w:rPr>
            </w:pPr>
          </w:p>
          <w:p>
            <w:pPr>
              <w:pStyle w:val="4"/>
              <w:spacing w:line="480" w:lineRule="auto"/>
              <w:ind w:firstLine="240"/>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联系人：            联系电话：               施工单位：（章）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668" w:type="dxa"/>
            <w:vAlign w:val="center"/>
          </w:tcPr>
          <w:p>
            <w:pPr>
              <w:pStyle w:val="4"/>
              <w:spacing w:line="480" w:lineRule="auto"/>
              <w:jc w:val="center"/>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监理单位</w:t>
            </w:r>
          </w:p>
        </w:tc>
        <w:tc>
          <w:tcPr>
            <w:tcW w:w="7368" w:type="dxa"/>
            <w:gridSpan w:val="5"/>
            <w:vAlign w:val="bottom"/>
          </w:tcPr>
          <w:p>
            <w:pPr>
              <w:pStyle w:val="4"/>
              <w:spacing w:line="480" w:lineRule="auto"/>
              <w:ind w:firstLine="240"/>
              <w:rPr>
                <w:rFonts w:asciiTheme="minorEastAsia" w:hAnsiTheme="minorEastAsia" w:eastAsiaTheme="minorEastAsia" w:cstheme="minorEastAsia"/>
                <w:b/>
                <w:bCs/>
                <w:sz w:val="20"/>
                <w:szCs w:val="20"/>
              </w:rPr>
            </w:pPr>
          </w:p>
          <w:p>
            <w:pPr>
              <w:pStyle w:val="4"/>
              <w:spacing w:line="480" w:lineRule="auto"/>
              <w:ind w:firstLine="240"/>
              <w:rPr>
                <w:rFonts w:asciiTheme="minorEastAsia" w:hAnsiTheme="minorEastAsia" w:eastAsiaTheme="minorEastAsia" w:cstheme="minorEastAsia"/>
                <w:b/>
                <w:bCs/>
                <w:sz w:val="20"/>
                <w:szCs w:val="20"/>
              </w:rPr>
            </w:pPr>
          </w:p>
          <w:p>
            <w:pPr>
              <w:pStyle w:val="4"/>
              <w:spacing w:line="480" w:lineRule="auto"/>
              <w:ind w:firstLine="240"/>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联系人：            联系电话：               监理单位：（章）</w:t>
            </w:r>
          </w:p>
        </w:tc>
      </w:tr>
    </w:tbl>
    <w:p>
      <w:pPr>
        <w:ind w:left="7800" w:hanging="7800" w:hangingChars="3900"/>
        <w:jc w:val="left"/>
        <w:rPr>
          <w:rFonts w:asciiTheme="minorEastAsia" w:hAnsiTheme="minorEastAsia" w:eastAsiaTheme="minorEastAsia" w:cstheme="minorEastAsia"/>
          <w:b/>
          <w:spacing w:val="-20"/>
          <w:sz w:val="24"/>
        </w:rPr>
      </w:pPr>
      <w:r>
        <w:rPr>
          <w:rFonts w:hint="eastAsia" w:asciiTheme="minorEastAsia" w:hAnsiTheme="minorEastAsia" w:eastAsiaTheme="minorEastAsia" w:cstheme="minorEastAsia"/>
          <w:spacing w:val="-20"/>
          <w:kern w:val="0"/>
          <w:sz w:val="24"/>
        </w:rPr>
        <w:t xml:space="preserve">附件二   </w:t>
      </w:r>
      <w:r>
        <w:rPr>
          <w:rFonts w:hint="eastAsia" w:asciiTheme="minorEastAsia" w:hAnsiTheme="minorEastAsia" w:eastAsiaTheme="minorEastAsia" w:cstheme="minorEastAsia"/>
          <w:spacing w:val="-20"/>
          <w:kern w:val="0"/>
          <w:sz w:val="28"/>
          <w:szCs w:val="28"/>
        </w:rPr>
        <w:t xml:space="preserve"> </w:t>
      </w:r>
      <w:r>
        <w:rPr>
          <w:rFonts w:hint="eastAsia" w:asciiTheme="minorEastAsia" w:hAnsiTheme="minorEastAsia" w:eastAsiaTheme="minorEastAsia" w:cstheme="minorEastAsia"/>
          <w:b/>
          <w:spacing w:val="-20"/>
          <w:sz w:val="28"/>
          <w:szCs w:val="28"/>
        </w:rPr>
        <w:t xml:space="preserve">                                                                                                                                                    </w:t>
      </w:r>
      <w:r>
        <w:rPr>
          <w:rFonts w:hint="eastAsia" w:asciiTheme="minorEastAsia" w:hAnsiTheme="minorEastAsia" w:eastAsiaTheme="minorEastAsia" w:cstheme="minorEastAsia"/>
          <w:b/>
          <w:spacing w:val="-20"/>
          <w:sz w:val="24"/>
        </w:rPr>
        <w:t>附录A2-1</w:t>
      </w:r>
    </w:p>
    <w:p>
      <w:pPr>
        <w:spacing w:line="384" w:lineRule="auto"/>
        <w:jc w:val="center"/>
        <w:rPr>
          <w:rFonts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b/>
          <w:spacing w:val="20"/>
          <w:sz w:val="28"/>
          <w:szCs w:val="28"/>
        </w:rPr>
        <w:t>杭州市房屋建筑工程结构优质奖创优简介</w:t>
      </w:r>
    </w:p>
    <w:p>
      <w:pPr>
        <w:spacing w:line="384" w:lineRule="auto"/>
        <w:jc w:val="center"/>
        <w:rPr>
          <w:rFonts w:asciiTheme="minorEastAsia" w:hAnsiTheme="minorEastAsia" w:eastAsiaTheme="minorEastAsia" w:cstheme="minorEastAsia"/>
          <w:sz w:val="24"/>
        </w:rPr>
      </w:pPr>
    </w:p>
    <w:p>
      <w:pPr>
        <w:spacing w:line="432"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一、工程概况</w:t>
      </w:r>
    </w:p>
    <w:p>
      <w:pPr>
        <w:spacing w:line="432" w:lineRule="auto"/>
        <w:ind w:left="210" w:leftChars="100"/>
        <w:rPr>
          <w:rFonts w:asciiTheme="minorEastAsia" w:hAnsiTheme="minorEastAsia" w:eastAsiaTheme="minorEastAsia" w:cstheme="minorEastAsia"/>
          <w:bCs/>
          <w:sz w:val="24"/>
          <w:u w:val="single"/>
        </w:rPr>
      </w:pPr>
      <w:r>
        <w:rPr>
          <w:rFonts w:hint="eastAsia" w:asciiTheme="minorEastAsia" w:hAnsiTheme="minorEastAsia" w:eastAsiaTheme="minorEastAsia" w:cstheme="minorEastAsia"/>
          <w:bCs/>
          <w:sz w:val="24"/>
        </w:rPr>
        <w:t xml:space="preserve">工程名称 </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 建筑面积：</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M</w:t>
      </w:r>
      <w:r>
        <w:rPr>
          <w:rFonts w:hint="eastAsia" w:asciiTheme="minorEastAsia" w:hAnsiTheme="minorEastAsia" w:eastAsiaTheme="minorEastAsia" w:cstheme="minorEastAsia"/>
          <w:bCs/>
          <w:sz w:val="24"/>
          <w:vertAlign w:val="superscript"/>
        </w:rPr>
        <w:t>2</w:t>
      </w:r>
    </w:p>
    <w:p>
      <w:pPr>
        <w:spacing w:line="432" w:lineRule="auto"/>
        <w:ind w:left="210" w:leftChars="1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结构类型</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,地上共</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层。地下共</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层；本工程共分</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次申报，本次为第</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次，本次申报范围为</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；本次检查范围内有否获准进行过装饰：</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，装饰楼层及部位为</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。开工日期</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w:t>
      </w:r>
    </w:p>
    <w:p>
      <w:pPr>
        <w:spacing w:line="432" w:lineRule="auto"/>
        <w:ind w:left="210" w:leftChars="100"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工程桩类型</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，数量分别为</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根。桩身质量检测数量分别为</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根，占总桩数</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%，检测方法为</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；桩承载力检测共</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根，占总桩数</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%，检测方法</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。地下防水等级为</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级。</w:t>
      </w:r>
    </w:p>
    <w:p>
      <w:pPr>
        <w:spacing w:line="432" w:lineRule="auto"/>
        <w:ind w:left="210" w:leftChars="100"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结构混凝土设计强度：柱</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     层）、柱</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     层）</w:t>
      </w:r>
    </w:p>
    <w:p>
      <w:pPr>
        <w:spacing w:line="432" w:lineRule="auto"/>
        <w:ind w:firstLine="3120" w:firstLineChars="13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墙</w:t>
      </w:r>
      <w:r>
        <w:rPr>
          <w:rFonts w:hint="eastAsia" w:asciiTheme="minorEastAsia" w:hAnsiTheme="minorEastAsia" w:eastAsiaTheme="minorEastAsia" w:cstheme="minorEastAsia"/>
          <w:bCs/>
          <w:sz w:val="24"/>
          <w:u w:val="single"/>
        </w:rPr>
        <w:t xml:space="preserve">      _</w:t>
      </w:r>
      <w:r>
        <w:rPr>
          <w:rFonts w:hint="eastAsia" w:asciiTheme="minorEastAsia" w:hAnsiTheme="minorEastAsia" w:eastAsiaTheme="minorEastAsia" w:cstheme="minorEastAsia"/>
          <w:bCs/>
          <w:sz w:val="24"/>
        </w:rPr>
        <w:t>（     层）、墙</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mm（     层）</w:t>
      </w:r>
    </w:p>
    <w:p>
      <w:pPr>
        <w:spacing w:line="432"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受力钢筋保护层厚度：梁</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mm   强度（</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w:t>
      </w:r>
    </w:p>
    <w:p>
      <w:pPr>
        <w:spacing w:line="432" w:lineRule="auto"/>
        <w:ind w:left="210" w:leftChars="100" w:firstLine="2880" w:firstLineChars="1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悬挑梁</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mm（强度</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w:t>
      </w:r>
    </w:p>
    <w:p>
      <w:pPr>
        <w:spacing w:line="432" w:lineRule="auto"/>
        <w:ind w:firstLine="3120" w:firstLineChars="13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板</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mm（强度</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w:t>
      </w:r>
    </w:p>
    <w:p>
      <w:pPr>
        <w:spacing w:line="432" w:lineRule="auto"/>
        <w:ind w:left="210" w:leftChars="100" w:firstLine="2880" w:firstLineChars="1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悬挑板</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mm（强度</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w:t>
      </w:r>
    </w:p>
    <w:p>
      <w:pPr>
        <w:spacing w:line="432" w:lineRule="auto"/>
        <w:ind w:firstLine="84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现浇板厚度：</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mm</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mm</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mm。</w:t>
      </w:r>
    </w:p>
    <w:p>
      <w:pPr>
        <w:spacing w:line="432"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砌体采用块材：外墙</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，内墙</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 xml:space="preserve"> 、</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w:t>
      </w:r>
    </w:p>
    <w:p>
      <w:pPr>
        <w:spacing w:line="432" w:lineRule="auto"/>
        <w:ind w:firstLine="84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砌体水平灰缝厚度：</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mm</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 xml:space="preserve"> mm。</w:t>
      </w:r>
    </w:p>
    <w:p>
      <w:pPr>
        <w:spacing w:line="432" w:lineRule="auto"/>
        <w:ind w:firstLine="84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砌筑砂浆拌制方式：自拌 </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或预拌</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w:t>
      </w:r>
    </w:p>
    <w:p>
      <w:pPr>
        <w:spacing w:line="432" w:lineRule="auto"/>
        <w:rPr>
          <w:rFonts w:asciiTheme="minorEastAsia" w:hAnsiTheme="minorEastAsia" w:eastAsiaTheme="minorEastAsia" w:cstheme="minorEastAsia"/>
          <w:b/>
          <w:sz w:val="24"/>
        </w:rPr>
      </w:pPr>
    </w:p>
    <w:p>
      <w:pPr>
        <w:spacing w:line="384" w:lineRule="auto"/>
        <w:rPr>
          <w:rFonts w:asciiTheme="minorEastAsia" w:hAnsiTheme="minorEastAsia" w:eastAsiaTheme="minorEastAsia" w:cstheme="minorEastAsia"/>
          <w:b/>
          <w:sz w:val="24"/>
        </w:rPr>
      </w:pPr>
    </w:p>
    <w:p>
      <w:pPr>
        <w:spacing w:line="384" w:lineRule="auto"/>
        <w:rPr>
          <w:rFonts w:asciiTheme="minorEastAsia" w:hAnsiTheme="minorEastAsia" w:eastAsiaTheme="minorEastAsia" w:cstheme="minorEastAsia"/>
          <w:b/>
          <w:sz w:val="24"/>
        </w:rPr>
      </w:pPr>
    </w:p>
    <w:p>
      <w:pPr>
        <w:spacing w:line="384"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二、本工程有关建设参建方及监督机构</w:t>
      </w:r>
    </w:p>
    <w:p>
      <w:pPr>
        <w:spacing w:line="384" w:lineRule="auto"/>
        <w:ind w:left="210" w:left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建设单位名称：                              项目负责人：</w:t>
      </w:r>
    </w:p>
    <w:p>
      <w:pPr>
        <w:spacing w:line="384" w:lineRule="auto"/>
        <w:ind w:left="210" w:left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勘察单位名称：                              项目负责人：</w:t>
      </w:r>
    </w:p>
    <w:p>
      <w:pPr>
        <w:spacing w:line="384" w:lineRule="auto"/>
        <w:ind w:left="210" w:leftChars="100"/>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设计单位名称：                              项目负责人：</w:t>
      </w:r>
    </w:p>
    <w:p>
      <w:pPr>
        <w:spacing w:line="384" w:lineRule="auto"/>
        <w:ind w:left="210" w:left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施工单位名称：                              项目负责人：</w:t>
      </w:r>
    </w:p>
    <w:p>
      <w:pPr>
        <w:spacing w:line="384" w:lineRule="auto"/>
        <w:ind w:left="210" w:left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审图机构名称：　　　　　　　　　　　　　　　项目负责人：</w:t>
      </w:r>
    </w:p>
    <w:p>
      <w:pPr>
        <w:spacing w:line="384" w:lineRule="auto"/>
        <w:ind w:left="210" w:leftChars="100"/>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监理单位名称：                              项目负责人：</w:t>
      </w:r>
    </w:p>
    <w:p>
      <w:pPr>
        <w:spacing w:line="384" w:lineRule="auto"/>
        <w:ind w:left="210" w:leftChars="1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受监质监站名称：</w:t>
      </w:r>
    </w:p>
    <w:p>
      <w:pPr>
        <w:spacing w:line="384" w:lineRule="auto"/>
        <w:rPr>
          <w:rFonts w:asciiTheme="minorEastAsia" w:hAnsiTheme="minorEastAsia" w:eastAsiaTheme="minorEastAsia" w:cstheme="minorEastAsia"/>
          <w:b/>
          <w:sz w:val="24"/>
        </w:rPr>
      </w:pPr>
    </w:p>
    <w:p>
      <w:pPr>
        <w:spacing w:line="384"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三、本工程开工以来发生质量安全事故情况：</w:t>
      </w:r>
    </w:p>
    <w:p>
      <w:pPr>
        <w:spacing w:line="384" w:lineRule="auto"/>
        <w:rPr>
          <w:rFonts w:asciiTheme="minorEastAsia" w:hAnsiTheme="minorEastAsia" w:eastAsiaTheme="minorEastAsia" w:cstheme="minorEastAsia"/>
          <w:bCs/>
          <w:sz w:val="24"/>
        </w:rPr>
      </w:pPr>
    </w:p>
    <w:p>
      <w:pPr>
        <w:spacing w:line="384" w:lineRule="auto"/>
        <w:rPr>
          <w:rFonts w:asciiTheme="minorEastAsia" w:hAnsiTheme="minorEastAsia" w:eastAsiaTheme="minorEastAsia" w:cstheme="minorEastAsia"/>
          <w:bCs/>
          <w:sz w:val="24"/>
        </w:rPr>
      </w:pPr>
    </w:p>
    <w:p>
      <w:pPr>
        <w:spacing w:line="384" w:lineRule="auto"/>
        <w:rPr>
          <w:rFonts w:asciiTheme="minorEastAsia" w:hAnsiTheme="minorEastAsia" w:eastAsiaTheme="minorEastAsia" w:cstheme="minorEastAsia"/>
          <w:bCs/>
          <w:sz w:val="24"/>
        </w:rPr>
      </w:pPr>
    </w:p>
    <w:p>
      <w:pPr>
        <w:spacing w:line="384"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四、本工程曾获得质量荣誉情况</w:t>
      </w:r>
    </w:p>
    <w:p>
      <w:pPr>
        <w:spacing w:line="384" w:lineRule="auto"/>
        <w:rPr>
          <w:rFonts w:asciiTheme="minorEastAsia" w:hAnsiTheme="minorEastAsia" w:eastAsiaTheme="minorEastAsia" w:cstheme="minorEastAsia"/>
          <w:sz w:val="24"/>
        </w:rPr>
      </w:pPr>
    </w:p>
    <w:p>
      <w:pPr>
        <w:spacing w:line="384" w:lineRule="auto"/>
        <w:rPr>
          <w:rFonts w:asciiTheme="minorEastAsia" w:hAnsiTheme="minorEastAsia" w:eastAsiaTheme="minorEastAsia" w:cstheme="minorEastAsia"/>
          <w:sz w:val="24"/>
        </w:rPr>
      </w:pPr>
    </w:p>
    <w:p>
      <w:pPr>
        <w:spacing w:line="384" w:lineRule="auto"/>
        <w:rPr>
          <w:rFonts w:asciiTheme="minorEastAsia" w:hAnsiTheme="minorEastAsia" w:eastAsiaTheme="minorEastAsia" w:cstheme="minorEastAsia"/>
          <w:sz w:val="24"/>
        </w:rPr>
      </w:pPr>
    </w:p>
    <w:p>
      <w:pPr>
        <w:spacing w:line="384" w:lineRule="auto"/>
        <w:rPr>
          <w:rFonts w:asciiTheme="minorEastAsia" w:hAnsiTheme="minorEastAsia" w:eastAsiaTheme="minorEastAsia" w:cstheme="minorEastAsia"/>
          <w:sz w:val="24"/>
        </w:rPr>
      </w:pPr>
    </w:p>
    <w:p>
      <w:pPr>
        <w:spacing w:line="384" w:lineRule="auto"/>
        <w:rPr>
          <w:rFonts w:asciiTheme="minorEastAsia" w:hAnsiTheme="minorEastAsia" w:eastAsiaTheme="minorEastAsia" w:cstheme="minorEastAsia"/>
          <w:sz w:val="24"/>
        </w:rPr>
      </w:pPr>
    </w:p>
    <w:p>
      <w:pPr>
        <w:spacing w:line="384"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五、本工程采用新工艺、新技术情况</w:t>
      </w:r>
    </w:p>
    <w:p>
      <w:pPr>
        <w:spacing w:line="384" w:lineRule="auto"/>
        <w:ind w:firstLine="570"/>
        <w:rPr>
          <w:rFonts w:asciiTheme="minorEastAsia" w:hAnsiTheme="minorEastAsia" w:eastAsiaTheme="minorEastAsia" w:cstheme="minorEastAsia"/>
          <w:sz w:val="24"/>
        </w:rPr>
      </w:pPr>
    </w:p>
    <w:p>
      <w:pPr>
        <w:spacing w:line="384" w:lineRule="auto"/>
        <w:ind w:firstLine="570"/>
        <w:rPr>
          <w:rFonts w:asciiTheme="minorEastAsia" w:hAnsiTheme="minorEastAsia" w:eastAsiaTheme="minorEastAsia" w:cstheme="minorEastAsia"/>
          <w:sz w:val="24"/>
        </w:rPr>
      </w:pPr>
    </w:p>
    <w:p>
      <w:pPr>
        <w:spacing w:line="384" w:lineRule="auto"/>
        <w:ind w:firstLine="570"/>
        <w:rPr>
          <w:rFonts w:asciiTheme="minorEastAsia" w:hAnsiTheme="minorEastAsia" w:eastAsiaTheme="minorEastAsia" w:cstheme="minorEastAsia"/>
          <w:sz w:val="24"/>
        </w:rPr>
      </w:pPr>
    </w:p>
    <w:p>
      <w:pPr>
        <w:spacing w:line="384" w:lineRule="auto"/>
        <w:ind w:firstLine="570"/>
        <w:rPr>
          <w:rFonts w:asciiTheme="minorEastAsia" w:hAnsiTheme="minorEastAsia" w:eastAsiaTheme="minorEastAsia" w:cstheme="minorEastAsia"/>
          <w:sz w:val="24"/>
        </w:rPr>
      </w:pPr>
    </w:p>
    <w:p>
      <w:pPr>
        <w:tabs>
          <w:tab w:val="left" w:pos="980"/>
        </w:tabs>
        <w:spacing w:line="384" w:lineRule="auto"/>
        <w:rPr>
          <w:rFonts w:asciiTheme="minorEastAsia" w:hAnsiTheme="minorEastAsia" w:eastAsiaTheme="minorEastAsia" w:cstheme="minorEastAsia"/>
          <w:sz w:val="24"/>
        </w:rPr>
      </w:pPr>
    </w:p>
    <w:p>
      <w:pPr>
        <w:spacing w:line="384" w:lineRule="auto"/>
        <w:ind w:left="210" w:leftChars="100" w:firstLine="57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施工单位：（盖章）                          </w:t>
      </w:r>
    </w:p>
    <w:p>
      <w:pPr>
        <w:spacing w:line="384" w:lineRule="auto"/>
        <w:ind w:left="210" w:leftChars="100" w:firstLine="57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监理单位：（盖章）                          </w:t>
      </w: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jc w:val="right"/>
        <w:rPr>
          <w:rFonts w:asciiTheme="minorEastAsia" w:hAnsiTheme="minorEastAsia" w:eastAsiaTheme="minorEastAsia" w:cstheme="minorEastAsia"/>
          <w:b/>
          <w:sz w:val="24"/>
        </w:rPr>
      </w:pPr>
      <w:r>
        <w:rPr>
          <w:rFonts w:hint="eastAsia" w:asciiTheme="minorEastAsia" w:hAnsiTheme="minorEastAsia" w:eastAsiaTheme="minorEastAsia" w:cstheme="minorEastAsia"/>
          <w:b/>
          <w:spacing w:val="-20"/>
          <w:sz w:val="24"/>
        </w:rPr>
        <w:t xml:space="preserve">                                                                                                                                                   附录A2-2</w:t>
      </w:r>
    </w:p>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杭</w:t>
      </w:r>
      <w:r>
        <w:rPr>
          <w:rFonts w:hint="eastAsia" w:asciiTheme="minorEastAsia" w:hAnsiTheme="minorEastAsia" w:eastAsiaTheme="minorEastAsia" w:cstheme="minorEastAsia"/>
          <w:b/>
          <w:spacing w:val="20"/>
          <w:sz w:val="28"/>
          <w:szCs w:val="28"/>
        </w:rPr>
        <w:t>州市市政基础设施工程结构优质奖</w:t>
      </w:r>
      <w:r>
        <w:rPr>
          <w:rFonts w:hint="eastAsia" w:asciiTheme="minorEastAsia" w:hAnsiTheme="minorEastAsia" w:eastAsiaTheme="minorEastAsia" w:cstheme="minorEastAsia"/>
          <w:b/>
          <w:sz w:val="28"/>
          <w:szCs w:val="28"/>
        </w:rPr>
        <w:t>创优简介</w:t>
      </w: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一、工程概况</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工程名称</w:t>
      </w:r>
      <w:r>
        <w:rPr>
          <w:rFonts w:hint="eastAsia" w:asciiTheme="minorEastAsia" w:hAnsiTheme="minorEastAsia" w:eastAsiaTheme="minorEastAsia" w:cstheme="minorEastAsia"/>
          <w:sz w:val="24"/>
          <w:u w:val="single"/>
        </w:rPr>
        <w:t xml:space="preserve">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工程类别</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桥梁和高架道路、或其它）</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开工日期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工程造价：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万元， </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本工程共分</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次申报，本次为第</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次，</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本次申报范围为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xml:space="preserve">    工程桩类型</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，数量分别为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根。桩身质量检测数量分别为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根，占总桩数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检测方法为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；桩承载力检测共</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根，占总桩数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%，检测方法</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sz w:val="24"/>
        </w:rPr>
        <w:t>地基处理检测方法</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，检测数量</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color w:val="FF0000"/>
          <w:sz w:val="24"/>
        </w:rPr>
        <w:t xml:space="preserve"> </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道路路基压实度检测方法</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，检测数量</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结构混凝土设计强度：____________、___________。</w:t>
      </w:r>
    </w:p>
    <w:p>
      <w:pPr>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主要构件受力钢筋保护层厚度：______________、__________。</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主体结构形式（最大跨径等）和其它质量检查检测情况（轴线、最大偏位、净空限界、结构物沉降等）：</w:t>
      </w:r>
    </w:p>
    <w:p>
      <w:pPr>
        <w:spacing w:line="360" w:lineRule="auto"/>
        <w:ind w:left="5400" w:hanging="5400" w:hangingChars="225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u w:val="single"/>
        </w:rPr>
        <w:t xml:space="preserve">                                                                 </w:t>
      </w:r>
    </w:p>
    <w:p>
      <w:pPr>
        <w:spacing w:line="360" w:lineRule="auto"/>
        <w:ind w:left="5400" w:hanging="5400" w:hangingChars="225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 xml:space="preserve">                                                                     </w:t>
      </w:r>
    </w:p>
    <w:p>
      <w:pPr>
        <w:spacing w:line="360" w:lineRule="auto"/>
        <w:ind w:left="5400" w:hanging="5400" w:hangingChars="225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 xml:space="preserve">                                                                     </w:t>
      </w:r>
    </w:p>
    <w:p>
      <w:pPr>
        <w:spacing w:line="360" w:lineRule="auto"/>
        <w:ind w:left="5400" w:hanging="5400" w:hangingChars="225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 xml:space="preserve">                                                                     </w:t>
      </w:r>
    </w:p>
    <w:p>
      <w:pPr>
        <w:spacing w:line="360" w:lineRule="auto"/>
        <w:ind w:left="5400" w:hanging="5400" w:hangingChars="225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 xml:space="preserve">                                                                     </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 xml:space="preserve">                                                                     </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 xml:space="preserve">                                                                      </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 xml:space="preserve">                                                                      </w:t>
      </w:r>
    </w:p>
    <w:p>
      <w:pPr>
        <w:spacing w:line="360" w:lineRule="auto"/>
        <w:rPr>
          <w:rFonts w:asciiTheme="minorEastAsia" w:hAnsiTheme="minorEastAsia" w:eastAsiaTheme="minorEastAsia" w:cstheme="minorEastAsia"/>
          <w:sz w:val="24"/>
          <w:u w:val="single"/>
        </w:rPr>
      </w:pPr>
    </w:p>
    <w:p>
      <w:pPr>
        <w:spacing w:line="360" w:lineRule="auto"/>
        <w:rPr>
          <w:rFonts w:asciiTheme="minorEastAsia" w:hAnsiTheme="minorEastAsia" w:eastAsiaTheme="minorEastAsia" w:cstheme="minorEastAsia"/>
          <w:sz w:val="24"/>
          <w:u w:val="single"/>
        </w:rPr>
      </w:pPr>
    </w:p>
    <w:p>
      <w:pPr>
        <w:spacing w:line="360" w:lineRule="auto"/>
        <w:rPr>
          <w:rFonts w:asciiTheme="minorEastAsia" w:hAnsiTheme="minorEastAsia" w:eastAsiaTheme="minorEastAsia" w:cstheme="minorEastAsia"/>
          <w:sz w:val="24"/>
          <w:u w:val="single"/>
        </w:rPr>
      </w:pPr>
    </w:p>
    <w:p>
      <w:pPr>
        <w:spacing w:line="360" w:lineRule="auto"/>
        <w:rPr>
          <w:rFonts w:asciiTheme="minorEastAsia" w:hAnsiTheme="minorEastAsia" w:eastAsiaTheme="minorEastAsia" w:cstheme="minorEastAsia"/>
          <w:sz w:val="24"/>
          <w:u w:val="single"/>
        </w:rPr>
      </w:pPr>
    </w:p>
    <w:p>
      <w:pPr>
        <w:spacing w:line="360" w:lineRule="auto"/>
        <w:rPr>
          <w:rFonts w:asciiTheme="minorEastAsia" w:hAnsiTheme="minorEastAsia" w:eastAsiaTheme="minorEastAsia" w:cstheme="minorEastAsia"/>
          <w:sz w:val="24"/>
          <w:u w:val="single"/>
        </w:rPr>
      </w:pP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二、本工程有关建设参建方及监督机构</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建设单位名称：                               项目负责人：</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勘察单位名称：                               项目负责人：</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设计单位名称：                               项目负责人：</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施工单位名称：                               项目负责人：</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监理单位名称：                               项目负责人：</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受监质监站名称：</w:t>
      </w:r>
    </w:p>
    <w:p>
      <w:pPr>
        <w:rPr>
          <w:rFonts w:asciiTheme="minorEastAsia" w:hAnsiTheme="minorEastAsia" w:eastAsiaTheme="minorEastAsia" w:cstheme="minorEastAsia"/>
          <w:sz w:val="24"/>
        </w:rPr>
      </w:pPr>
    </w:p>
    <w:p>
      <w:pP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三、本工程开工以来是否发生质量安全事故情况：</w:t>
      </w: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四、本工程曾获得质量荣誉情况：</w:t>
      </w: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五、本工程施工质量特色及采用创新施工工艺：</w:t>
      </w: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spacing w:line="48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申报单位：（盖章）                                  </w:t>
      </w:r>
    </w:p>
    <w:p>
      <w:pPr>
        <w:spacing w:line="48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监理单位：（盖章）       </w:t>
      </w:r>
    </w:p>
    <w:p>
      <w:pPr>
        <w:spacing w:line="480" w:lineRule="auto"/>
        <w:rPr>
          <w:rFonts w:asciiTheme="minorEastAsia" w:hAnsiTheme="minorEastAsia" w:eastAsiaTheme="minorEastAsia" w:cstheme="minorEastAsia"/>
          <w:sz w:val="24"/>
        </w:rPr>
      </w:pPr>
    </w:p>
    <w:p>
      <w:pPr>
        <w:jc w:val="right"/>
        <w:rPr>
          <w:rFonts w:asciiTheme="minorEastAsia" w:hAnsiTheme="minorEastAsia" w:eastAsiaTheme="minorEastAsia" w:cstheme="minorEastAsia"/>
          <w:b/>
          <w:spacing w:val="-20"/>
          <w:sz w:val="24"/>
        </w:rPr>
      </w:pPr>
    </w:p>
    <w:p>
      <w:pPr>
        <w:jc w:val="right"/>
        <w:rPr>
          <w:rFonts w:asciiTheme="minorEastAsia" w:hAnsiTheme="minorEastAsia" w:eastAsiaTheme="minorEastAsia" w:cstheme="minorEastAsia"/>
          <w:b/>
          <w:sz w:val="24"/>
        </w:rPr>
      </w:pPr>
      <w:r>
        <w:rPr>
          <w:rFonts w:hint="eastAsia" w:asciiTheme="minorEastAsia" w:hAnsiTheme="minorEastAsia" w:eastAsiaTheme="minorEastAsia" w:cstheme="minorEastAsia"/>
          <w:b/>
          <w:spacing w:val="-20"/>
          <w:sz w:val="24"/>
        </w:rPr>
        <w:t xml:space="preserve">   附录A2-3</w:t>
      </w:r>
    </w:p>
    <w:p>
      <w:pPr>
        <w:jc w:val="center"/>
        <w:rPr>
          <w:rFonts w:asciiTheme="minorEastAsia" w:hAnsiTheme="minorEastAsia" w:eastAsiaTheme="minorEastAsia" w:cstheme="minorEastAsia"/>
          <w:b/>
          <w:sz w:val="28"/>
          <w:szCs w:val="28"/>
        </w:rPr>
      </w:pPr>
    </w:p>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杭州市轨道交通工程结构优质奖创优简介</w:t>
      </w:r>
    </w:p>
    <w:p>
      <w:pPr>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一、工程概况</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工程名称</w:t>
      </w:r>
      <w:r>
        <w:rPr>
          <w:rFonts w:hint="eastAsia" w:asciiTheme="minorEastAsia" w:hAnsiTheme="minorEastAsia" w:eastAsiaTheme="minorEastAsia" w:cstheme="minorEastAsia"/>
          <w:sz w:val="24"/>
          <w:u w:val="single"/>
        </w:rPr>
        <w:t xml:space="preserve">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工程类别</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车站、区间、停车场、车辆基地、轨道及替他建筑物）</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开工日期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工程造价：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万元， </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本工程共分</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次申报，本次为第</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次，</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本次申报范围为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xml:space="preserve">    工程桩类型</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，数量分别为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根。桩身质量检测数量分别为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根，占总桩数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检测方法为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；桩承载力检测共</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根，占总桩数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%，检测方法</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地基处理检测方法</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，检测数量</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结构混凝土设计强度：</w:t>
      </w:r>
      <w:r>
        <w:rPr>
          <w:rFonts w:hint="eastAsia" w:asciiTheme="minorEastAsia" w:hAnsiTheme="minorEastAsia" w:eastAsiaTheme="minorEastAsia" w:cstheme="minorEastAsia"/>
          <w:b/>
          <w:bCs/>
          <w:sz w:val="24"/>
        </w:rPr>
        <w:t>____________、___________。</w:t>
      </w:r>
    </w:p>
    <w:p>
      <w:pPr>
        <w:spacing w:line="360" w:lineRule="auto"/>
        <w:ind w:firstLine="480"/>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主要构件受力钢筋保护层厚度：</w:t>
      </w:r>
      <w:r>
        <w:rPr>
          <w:rFonts w:hint="eastAsia" w:asciiTheme="minorEastAsia" w:hAnsiTheme="minorEastAsia" w:eastAsiaTheme="minorEastAsia" w:cstheme="minorEastAsia"/>
          <w:b/>
          <w:bCs/>
          <w:sz w:val="24"/>
        </w:rPr>
        <w:t>__________、__________。</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主体结构形式（最大跨径等）和其它质量检查检测情况（轴线、最大偏位、净空限界、结构物沉降等）：</w:t>
      </w:r>
    </w:p>
    <w:p>
      <w:pPr>
        <w:spacing w:line="360" w:lineRule="auto"/>
        <w:ind w:left="5400" w:hanging="5400" w:hangingChars="225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u w:val="single"/>
        </w:rPr>
        <w:t xml:space="preserve">  管片性能检测：              拼装质量统计（满足设计）：                                                             </w:t>
      </w:r>
    </w:p>
    <w:p>
      <w:pPr>
        <w:spacing w:line="360" w:lineRule="auto"/>
        <w:ind w:left="5400" w:hanging="5400" w:hangingChars="225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 xml:space="preserve">      壁厚注浆量：                地表沉降情况：                                                              </w:t>
      </w:r>
    </w:p>
    <w:p>
      <w:pPr>
        <w:spacing w:line="360" w:lineRule="auto"/>
        <w:ind w:left="5400" w:hanging="5400" w:hangingChars="225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 xml:space="preserve">      轨道钢轨焊接型式试验：          焊缝检测（自检、第三方监测）：                                                              </w:t>
      </w:r>
    </w:p>
    <w:p>
      <w:pPr>
        <w:spacing w:line="360" w:lineRule="auto"/>
        <w:ind w:left="5400" w:hanging="5400" w:hangingChars="225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 xml:space="preserve">                                                                           </w:t>
      </w:r>
    </w:p>
    <w:p>
      <w:pPr>
        <w:spacing w:line="360" w:lineRule="auto"/>
        <w:ind w:left="5400" w:hanging="5400" w:hangingChars="225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 xml:space="preserve">                                                                          </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 xml:space="preserve">                                                                          </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 xml:space="preserve">                                                                          </w:t>
      </w:r>
    </w:p>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 xml:space="preserve">                                                                         </w:t>
      </w:r>
    </w:p>
    <w:p>
      <w:pPr>
        <w:spacing w:line="360" w:lineRule="auto"/>
        <w:rPr>
          <w:rFonts w:asciiTheme="minorEastAsia" w:hAnsiTheme="minorEastAsia" w:eastAsiaTheme="minorEastAsia" w:cstheme="minorEastAsia"/>
          <w:sz w:val="24"/>
          <w:u w:val="single"/>
        </w:rPr>
      </w:pPr>
    </w:p>
    <w:p>
      <w:pPr>
        <w:spacing w:line="360" w:lineRule="auto"/>
        <w:rPr>
          <w:rFonts w:asciiTheme="minorEastAsia" w:hAnsiTheme="minorEastAsia" w:eastAsiaTheme="minorEastAsia" w:cstheme="minorEastAsia"/>
          <w:sz w:val="24"/>
          <w:u w:val="single"/>
        </w:rPr>
      </w:pPr>
    </w:p>
    <w:p>
      <w:pPr>
        <w:spacing w:line="360" w:lineRule="auto"/>
        <w:rPr>
          <w:rFonts w:asciiTheme="minorEastAsia" w:hAnsiTheme="minorEastAsia" w:eastAsiaTheme="minorEastAsia" w:cstheme="minorEastAsia"/>
          <w:sz w:val="24"/>
          <w:u w:val="single"/>
        </w:rPr>
      </w:pPr>
    </w:p>
    <w:p>
      <w:pPr>
        <w:spacing w:line="360" w:lineRule="auto"/>
        <w:rPr>
          <w:rFonts w:asciiTheme="minorEastAsia" w:hAnsiTheme="minorEastAsia" w:eastAsiaTheme="minorEastAsia" w:cstheme="minorEastAsia"/>
          <w:sz w:val="24"/>
          <w:u w:val="single"/>
        </w:rPr>
      </w:pPr>
    </w:p>
    <w:p>
      <w:pPr>
        <w:spacing w:line="360" w:lineRule="auto"/>
        <w:rPr>
          <w:rFonts w:asciiTheme="minorEastAsia" w:hAnsiTheme="minorEastAsia" w:eastAsiaTheme="minorEastAsia" w:cstheme="minorEastAsia"/>
          <w:sz w:val="24"/>
          <w:u w:val="single"/>
        </w:rPr>
      </w:pP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二、本工程有关建设参建方及监督机构</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建设单位名称：                               项目负责人：</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勘察单位名称：                               项目负责人：</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设计单位名称：                               项目负责人：</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施工单位名称：                               项目负责人：</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监理单位名称：                               项目负责人：</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受监质监站名称：</w:t>
      </w:r>
    </w:p>
    <w:p>
      <w:pPr>
        <w:rPr>
          <w:rFonts w:asciiTheme="minorEastAsia" w:hAnsiTheme="minorEastAsia" w:eastAsiaTheme="minorEastAsia" w:cstheme="minorEastAsia"/>
          <w:sz w:val="24"/>
        </w:rPr>
      </w:pPr>
    </w:p>
    <w:p>
      <w:pP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三、本工程开工以来是否发生质量安全事故情况：</w:t>
      </w: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四、本工程曾获得质量荣誉情况：</w:t>
      </w: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五、本工程施工质量特色及采用创新施工工艺：</w:t>
      </w: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spacing w:line="48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申报单位：（盖章）                                  </w:t>
      </w:r>
    </w:p>
    <w:p>
      <w:pPr>
        <w:spacing w:line="48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监理单位：（盖章）                                </w:t>
      </w:r>
    </w:p>
    <w:p>
      <w:pPr>
        <w:spacing w:line="48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pacing w:val="-20"/>
          <w:kern w:val="0"/>
          <w:sz w:val="24"/>
        </w:rPr>
        <w:t xml:space="preserve">附件三  </w:t>
      </w:r>
      <w:r>
        <w:rPr>
          <w:rFonts w:hint="eastAsia" w:asciiTheme="minorEastAsia" w:hAnsiTheme="minorEastAsia" w:eastAsiaTheme="minorEastAsia" w:cstheme="minorEastAsia"/>
          <w:spacing w:val="-20"/>
          <w:kern w:val="0"/>
          <w:sz w:val="28"/>
          <w:szCs w:val="28"/>
        </w:rPr>
        <w:t xml:space="preserve">    </w:t>
      </w:r>
      <w:r>
        <w:rPr>
          <w:rFonts w:hint="eastAsia" w:asciiTheme="minorEastAsia" w:hAnsiTheme="minorEastAsia" w:eastAsiaTheme="minorEastAsia" w:cstheme="minorEastAsia"/>
          <w:b/>
          <w:sz w:val="28"/>
          <w:szCs w:val="28"/>
        </w:rPr>
        <w:t xml:space="preserve">            工程结构质量综合评价表</w:t>
      </w:r>
    </w:p>
    <w:p>
      <w:pPr>
        <w:jc w:val="center"/>
        <w:rPr>
          <w:rFonts w:asciiTheme="minorEastAsia" w:hAnsiTheme="minorEastAsia" w:eastAsiaTheme="minorEastAsia" w:cstheme="minorEastAsia"/>
          <w:b/>
          <w:sz w:val="28"/>
          <w:szCs w:val="28"/>
        </w:rPr>
      </w:pPr>
    </w:p>
    <w:tbl>
      <w:tblPr>
        <w:tblStyle w:val="5"/>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2452"/>
        <w:gridCol w:w="1343"/>
        <w:gridCol w:w="1260"/>
        <w:gridCol w:w="1260"/>
        <w:gridCol w:w="1136"/>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633" w:type="dxa"/>
            <w:vMerge w:val="restart"/>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2452" w:type="dxa"/>
            <w:vMerge w:val="restar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检查项目</w:t>
            </w:r>
          </w:p>
        </w:tc>
        <w:tc>
          <w:tcPr>
            <w:tcW w:w="2603"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地基与基础工程评价得分</w:t>
            </w:r>
          </w:p>
          <w:p>
            <w:pPr>
              <w:jc w:val="center"/>
              <w:rPr>
                <w:rFonts w:asciiTheme="minorEastAsia" w:hAnsiTheme="minorEastAsia" w:eastAsiaTheme="minorEastAsia" w:cstheme="minorEastAsia"/>
                <w:sz w:val="24"/>
              </w:rPr>
            </w:pPr>
          </w:p>
        </w:tc>
        <w:tc>
          <w:tcPr>
            <w:tcW w:w="2396"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结构工程评价得分</w:t>
            </w:r>
          </w:p>
          <w:p>
            <w:pPr>
              <w:jc w:val="center"/>
              <w:rPr>
                <w:rFonts w:asciiTheme="minorEastAsia" w:hAnsiTheme="minorEastAsia" w:eastAsiaTheme="minorEastAsia" w:cstheme="minorEastAsia"/>
                <w:sz w:val="24"/>
              </w:rPr>
            </w:pPr>
          </w:p>
        </w:tc>
        <w:tc>
          <w:tcPr>
            <w:tcW w:w="674"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33" w:type="dxa"/>
            <w:vMerge w:val="continue"/>
          </w:tcPr>
          <w:p>
            <w:pPr>
              <w:rPr>
                <w:rFonts w:asciiTheme="minorEastAsia" w:hAnsiTheme="minorEastAsia" w:eastAsiaTheme="minorEastAsia" w:cstheme="minorEastAsia"/>
                <w:sz w:val="24"/>
              </w:rPr>
            </w:pPr>
          </w:p>
        </w:tc>
        <w:tc>
          <w:tcPr>
            <w:tcW w:w="2452" w:type="dxa"/>
            <w:vMerge w:val="continue"/>
            <w:vAlign w:val="center"/>
          </w:tcPr>
          <w:p>
            <w:pPr>
              <w:jc w:val="center"/>
              <w:rPr>
                <w:rFonts w:asciiTheme="minorEastAsia" w:hAnsiTheme="minorEastAsia" w:eastAsiaTheme="minorEastAsia" w:cstheme="minorEastAsia"/>
                <w:sz w:val="24"/>
              </w:rPr>
            </w:pPr>
          </w:p>
        </w:tc>
        <w:tc>
          <w:tcPr>
            <w:tcW w:w="1343"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应得分</w:t>
            </w:r>
          </w:p>
        </w:tc>
        <w:tc>
          <w:tcPr>
            <w:tcW w:w="126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实得分</w:t>
            </w:r>
          </w:p>
        </w:tc>
        <w:tc>
          <w:tcPr>
            <w:tcW w:w="126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应得分</w:t>
            </w:r>
          </w:p>
        </w:tc>
        <w:tc>
          <w:tcPr>
            <w:tcW w:w="113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实得分</w:t>
            </w:r>
          </w:p>
        </w:tc>
        <w:tc>
          <w:tcPr>
            <w:tcW w:w="674" w:type="dxa"/>
            <w:vMerge w:val="restart"/>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452" w:type="dxa"/>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性能检测</w:t>
            </w:r>
          </w:p>
        </w:tc>
        <w:tc>
          <w:tcPr>
            <w:tcW w:w="1343"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40</w:t>
            </w:r>
          </w:p>
        </w:tc>
        <w:tc>
          <w:tcPr>
            <w:tcW w:w="1260" w:type="dxa"/>
            <w:vAlign w:val="center"/>
          </w:tcPr>
          <w:p>
            <w:pPr>
              <w:jc w:val="center"/>
              <w:rPr>
                <w:rFonts w:asciiTheme="minorEastAsia" w:hAnsiTheme="minorEastAsia" w:eastAsiaTheme="minorEastAsia" w:cstheme="minorEastAsia"/>
                <w:sz w:val="24"/>
              </w:rPr>
            </w:pPr>
          </w:p>
        </w:tc>
        <w:tc>
          <w:tcPr>
            <w:tcW w:w="126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40</w:t>
            </w:r>
          </w:p>
        </w:tc>
        <w:tc>
          <w:tcPr>
            <w:tcW w:w="1136" w:type="dxa"/>
          </w:tcPr>
          <w:p>
            <w:pPr>
              <w:rPr>
                <w:rFonts w:asciiTheme="minorEastAsia" w:hAnsiTheme="minorEastAsia" w:eastAsiaTheme="minorEastAsia" w:cstheme="minorEastAsia"/>
                <w:sz w:val="24"/>
              </w:rPr>
            </w:pPr>
          </w:p>
        </w:tc>
        <w:tc>
          <w:tcPr>
            <w:tcW w:w="674" w:type="dxa"/>
            <w:vMerge w:val="continue"/>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452" w:type="dxa"/>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质量记录</w:t>
            </w:r>
          </w:p>
        </w:tc>
        <w:tc>
          <w:tcPr>
            <w:tcW w:w="1343"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40</w:t>
            </w:r>
          </w:p>
        </w:tc>
        <w:tc>
          <w:tcPr>
            <w:tcW w:w="1260" w:type="dxa"/>
            <w:vAlign w:val="center"/>
          </w:tcPr>
          <w:p>
            <w:pPr>
              <w:jc w:val="center"/>
              <w:rPr>
                <w:rFonts w:asciiTheme="minorEastAsia" w:hAnsiTheme="minorEastAsia" w:eastAsiaTheme="minorEastAsia" w:cstheme="minorEastAsia"/>
                <w:sz w:val="24"/>
              </w:rPr>
            </w:pPr>
          </w:p>
        </w:tc>
        <w:tc>
          <w:tcPr>
            <w:tcW w:w="126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30</w:t>
            </w:r>
          </w:p>
        </w:tc>
        <w:tc>
          <w:tcPr>
            <w:tcW w:w="1136" w:type="dxa"/>
          </w:tcPr>
          <w:p>
            <w:pPr>
              <w:rPr>
                <w:rFonts w:asciiTheme="minorEastAsia" w:hAnsiTheme="minorEastAsia" w:eastAsiaTheme="minorEastAsia" w:cstheme="minorEastAsia"/>
                <w:sz w:val="24"/>
              </w:rPr>
            </w:pPr>
          </w:p>
        </w:tc>
        <w:tc>
          <w:tcPr>
            <w:tcW w:w="674" w:type="dxa"/>
            <w:vMerge w:val="continue"/>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452" w:type="dxa"/>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允许偏差</w:t>
            </w:r>
          </w:p>
        </w:tc>
        <w:tc>
          <w:tcPr>
            <w:tcW w:w="1343"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1260" w:type="dxa"/>
            <w:vAlign w:val="center"/>
          </w:tcPr>
          <w:p>
            <w:pPr>
              <w:jc w:val="center"/>
              <w:rPr>
                <w:rFonts w:asciiTheme="minorEastAsia" w:hAnsiTheme="minorEastAsia" w:eastAsiaTheme="minorEastAsia" w:cstheme="minorEastAsia"/>
                <w:sz w:val="24"/>
              </w:rPr>
            </w:pPr>
          </w:p>
        </w:tc>
        <w:tc>
          <w:tcPr>
            <w:tcW w:w="126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w:t>
            </w:r>
          </w:p>
        </w:tc>
        <w:tc>
          <w:tcPr>
            <w:tcW w:w="1136" w:type="dxa"/>
          </w:tcPr>
          <w:p>
            <w:pPr>
              <w:rPr>
                <w:rFonts w:asciiTheme="minorEastAsia" w:hAnsiTheme="minorEastAsia" w:eastAsiaTheme="minorEastAsia" w:cstheme="minorEastAsia"/>
                <w:sz w:val="24"/>
              </w:rPr>
            </w:pPr>
          </w:p>
        </w:tc>
        <w:tc>
          <w:tcPr>
            <w:tcW w:w="674" w:type="dxa"/>
            <w:vMerge w:val="continue"/>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2452" w:type="dxa"/>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观感质量</w:t>
            </w:r>
          </w:p>
        </w:tc>
        <w:tc>
          <w:tcPr>
            <w:tcW w:w="1343"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1260" w:type="dxa"/>
            <w:vAlign w:val="center"/>
          </w:tcPr>
          <w:p>
            <w:pPr>
              <w:jc w:val="center"/>
              <w:rPr>
                <w:rFonts w:asciiTheme="minorEastAsia" w:hAnsiTheme="minorEastAsia" w:eastAsiaTheme="minorEastAsia" w:cstheme="minorEastAsia"/>
                <w:sz w:val="24"/>
              </w:rPr>
            </w:pPr>
          </w:p>
        </w:tc>
        <w:tc>
          <w:tcPr>
            <w:tcW w:w="126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1136" w:type="dxa"/>
          </w:tcPr>
          <w:p>
            <w:pPr>
              <w:rPr>
                <w:rFonts w:asciiTheme="minorEastAsia" w:hAnsiTheme="minorEastAsia" w:eastAsiaTheme="minorEastAsia" w:cstheme="minorEastAsia"/>
                <w:sz w:val="24"/>
              </w:rPr>
            </w:pPr>
          </w:p>
        </w:tc>
        <w:tc>
          <w:tcPr>
            <w:tcW w:w="674" w:type="dxa"/>
            <w:vMerge w:val="continue"/>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2452" w:type="dxa"/>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合计</w:t>
            </w:r>
          </w:p>
        </w:tc>
        <w:tc>
          <w:tcPr>
            <w:tcW w:w="1343"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（100）</w:t>
            </w:r>
          </w:p>
        </w:tc>
        <w:tc>
          <w:tcPr>
            <w:tcW w:w="1260" w:type="dxa"/>
            <w:vAlign w:val="center"/>
          </w:tcPr>
          <w:p>
            <w:pPr>
              <w:jc w:val="center"/>
              <w:rPr>
                <w:rFonts w:asciiTheme="minorEastAsia" w:hAnsiTheme="minorEastAsia" w:eastAsiaTheme="minorEastAsia" w:cstheme="minorEastAsia"/>
                <w:sz w:val="24"/>
              </w:rPr>
            </w:pPr>
          </w:p>
        </w:tc>
        <w:tc>
          <w:tcPr>
            <w:tcW w:w="126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（100）</w:t>
            </w:r>
          </w:p>
        </w:tc>
        <w:tc>
          <w:tcPr>
            <w:tcW w:w="1136" w:type="dxa"/>
          </w:tcPr>
          <w:p>
            <w:pPr>
              <w:rPr>
                <w:rFonts w:asciiTheme="minorEastAsia" w:hAnsiTheme="minorEastAsia" w:eastAsiaTheme="minorEastAsia" w:cstheme="minorEastAsia"/>
                <w:sz w:val="24"/>
              </w:rPr>
            </w:pPr>
          </w:p>
        </w:tc>
        <w:tc>
          <w:tcPr>
            <w:tcW w:w="674" w:type="dxa"/>
            <w:vMerge w:val="continue"/>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2452" w:type="dxa"/>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各部位权重值实得分</w:t>
            </w:r>
          </w:p>
        </w:tc>
        <w:tc>
          <w:tcPr>
            <w:tcW w:w="2603" w:type="dxa"/>
            <w:gridSpan w:val="2"/>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A=地基与桩基工程评分X0.2</w:t>
            </w:r>
          </w:p>
        </w:tc>
        <w:tc>
          <w:tcPr>
            <w:tcW w:w="2396" w:type="dxa"/>
            <w:gridSpan w:val="2"/>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B=结构工程X0.80</w:t>
            </w:r>
          </w:p>
        </w:tc>
        <w:tc>
          <w:tcPr>
            <w:tcW w:w="674" w:type="dxa"/>
            <w:vMerge w:val="continue"/>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7" w:hRule="atLeast"/>
        </w:trPr>
        <w:tc>
          <w:tcPr>
            <w:tcW w:w="633" w:type="dxa"/>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8125" w:type="dxa"/>
            <w:gridSpan w:val="6"/>
          </w:tcPr>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工程结构质量评分（P）</w:t>
            </w: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P=(A+B) </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施工单位（章）</w:t>
            </w:r>
          </w:p>
          <w:p>
            <w:pPr>
              <w:ind w:firstLine="5520" w:firstLineChars="2300"/>
              <w:rPr>
                <w:rFonts w:asciiTheme="minorEastAsia" w:hAnsiTheme="minorEastAsia" w:eastAsiaTheme="minorEastAsia" w:cstheme="minorEastAsia"/>
                <w:sz w:val="24"/>
              </w:rPr>
            </w:pPr>
          </w:p>
          <w:p>
            <w:pPr>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监理单位（章）</w:t>
            </w:r>
          </w:p>
          <w:p>
            <w:pPr>
              <w:ind w:firstLine="5520" w:firstLineChars="2300"/>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年  月  日</w:t>
            </w:r>
          </w:p>
          <w:p>
            <w:pPr>
              <w:rPr>
                <w:rFonts w:asciiTheme="minorEastAsia" w:hAnsiTheme="minorEastAsia" w:eastAsiaTheme="minorEastAsia" w:cstheme="minorEastAsia"/>
                <w:sz w:val="24"/>
              </w:rPr>
            </w:pPr>
          </w:p>
        </w:tc>
      </w:tr>
    </w:tbl>
    <w:p>
      <w:pPr>
        <w:spacing w:line="384" w:lineRule="auto"/>
        <w:rPr>
          <w:rFonts w:asciiTheme="minorEastAsia" w:hAnsiTheme="minorEastAsia" w:eastAsiaTheme="minorEastAsia" w:cstheme="minorEastAsia"/>
          <w:sz w:val="28"/>
          <w:szCs w:val="28"/>
        </w:rPr>
        <w:sectPr>
          <w:pgSz w:w="11906" w:h="16838"/>
          <w:pgMar w:top="935" w:right="1286" w:bottom="623" w:left="1800" w:header="851" w:footer="992" w:gutter="0"/>
          <w:cols w:space="720" w:num="1"/>
          <w:docGrid w:type="lines" w:linePitch="312" w:charSpace="0"/>
        </w:sectPr>
      </w:pP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20"/>
          <w:kern w:val="0"/>
          <w:sz w:val="24"/>
        </w:rPr>
        <w:t xml:space="preserve">附件四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b/>
          <w:sz w:val="28"/>
          <w:szCs w:val="28"/>
        </w:rPr>
        <w:t xml:space="preserve">   建设工程“结构优质奖”监督部门质量跟踪情况说明</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2410"/>
        <w:gridCol w:w="1134"/>
        <w:gridCol w:w="2158"/>
        <w:gridCol w:w="1527"/>
        <w:gridCol w:w="2017"/>
        <w:gridCol w:w="1244"/>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3" w:type="dxa"/>
            <w:gridSpan w:val="8"/>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工程名称</w:t>
            </w:r>
          </w:p>
        </w:tc>
        <w:tc>
          <w:tcPr>
            <w:tcW w:w="2410" w:type="dxa"/>
            <w:vAlign w:val="center"/>
          </w:tcPr>
          <w:p>
            <w:pPr>
              <w:rPr>
                <w:rFonts w:asciiTheme="minorEastAsia" w:hAnsiTheme="minorEastAsia" w:eastAsiaTheme="minorEastAsia" w:cstheme="minorEastAsia"/>
                <w:sz w:val="24"/>
              </w:rPr>
            </w:pPr>
          </w:p>
        </w:tc>
        <w:tc>
          <w:tcPr>
            <w:tcW w:w="1134"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工程类别</w:t>
            </w:r>
          </w:p>
        </w:tc>
        <w:tc>
          <w:tcPr>
            <w:tcW w:w="2158" w:type="dxa"/>
            <w:vAlign w:val="center"/>
          </w:tcPr>
          <w:p>
            <w:pPr>
              <w:rPr>
                <w:rFonts w:asciiTheme="minorEastAsia" w:hAnsiTheme="minorEastAsia" w:eastAsiaTheme="minorEastAsia" w:cstheme="minorEastAsia"/>
                <w:sz w:val="24"/>
              </w:rPr>
            </w:pPr>
          </w:p>
        </w:tc>
        <w:tc>
          <w:tcPr>
            <w:tcW w:w="1527"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结构类型</w:t>
            </w:r>
          </w:p>
        </w:tc>
        <w:tc>
          <w:tcPr>
            <w:tcW w:w="2017" w:type="dxa"/>
            <w:vAlign w:val="center"/>
          </w:tcPr>
          <w:p>
            <w:pPr>
              <w:rPr>
                <w:rFonts w:asciiTheme="minorEastAsia" w:hAnsiTheme="minorEastAsia" w:eastAsiaTheme="minorEastAsia" w:cstheme="minorEastAsia"/>
                <w:sz w:val="24"/>
              </w:rPr>
            </w:pPr>
          </w:p>
        </w:tc>
        <w:tc>
          <w:tcPr>
            <w:tcW w:w="1244"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面    积</w:t>
            </w:r>
          </w:p>
        </w:tc>
        <w:tc>
          <w:tcPr>
            <w:tcW w:w="2409" w:type="dxa"/>
            <w:vAlign w:val="center"/>
          </w:tcPr>
          <w:p>
            <w:pP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建设单位</w:t>
            </w:r>
          </w:p>
        </w:tc>
        <w:tc>
          <w:tcPr>
            <w:tcW w:w="2410" w:type="dxa"/>
            <w:vAlign w:val="center"/>
          </w:tcPr>
          <w:p>
            <w:pPr>
              <w:rPr>
                <w:rFonts w:asciiTheme="minorEastAsia" w:hAnsiTheme="minorEastAsia" w:eastAsiaTheme="minorEastAsia" w:cstheme="minorEastAsia"/>
                <w:sz w:val="24"/>
              </w:rPr>
            </w:pPr>
          </w:p>
        </w:tc>
        <w:tc>
          <w:tcPr>
            <w:tcW w:w="1134"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设计单位</w:t>
            </w:r>
          </w:p>
        </w:tc>
        <w:tc>
          <w:tcPr>
            <w:tcW w:w="2158" w:type="dxa"/>
            <w:vAlign w:val="center"/>
          </w:tcPr>
          <w:p>
            <w:pPr>
              <w:rPr>
                <w:rFonts w:asciiTheme="minorEastAsia" w:hAnsiTheme="minorEastAsia" w:eastAsiaTheme="minorEastAsia" w:cstheme="minorEastAsia"/>
                <w:sz w:val="24"/>
              </w:rPr>
            </w:pPr>
          </w:p>
        </w:tc>
        <w:tc>
          <w:tcPr>
            <w:tcW w:w="1527"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监理单位</w:t>
            </w:r>
          </w:p>
        </w:tc>
        <w:tc>
          <w:tcPr>
            <w:tcW w:w="2017" w:type="dxa"/>
            <w:vAlign w:val="center"/>
          </w:tcPr>
          <w:p>
            <w:pPr>
              <w:rPr>
                <w:rFonts w:asciiTheme="minorEastAsia" w:hAnsiTheme="minorEastAsia" w:eastAsiaTheme="minorEastAsia" w:cstheme="minorEastAsia"/>
                <w:sz w:val="24"/>
              </w:rPr>
            </w:pPr>
          </w:p>
        </w:tc>
        <w:tc>
          <w:tcPr>
            <w:tcW w:w="1244"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施工单位</w:t>
            </w:r>
          </w:p>
        </w:tc>
        <w:tc>
          <w:tcPr>
            <w:tcW w:w="2409" w:type="dxa"/>
            <w:vAlign w:val="center"/>
          </w:tcPr>
          <w:p>
            <w:pPr>
              <w:rPr>
                <w:rFonts w:asciiTheme="minorEastAsia" w:hAnsiTheme="minorEastAsia" w:eastAsiaTheme="minorEastAsia" w:cstheme="minorEastAsia"/>
                <w:sz w:val="24"/>
              </w:rPr>
            </w:pPr>
          </w:p>
        </w:tc>
      </w:tr>
    </w:tbl>
    <w:p>
      <w:pPr>
        <w:rPr>
          <w:rFonts w:asciiTheme="minorEastAsia" w:hAnsiTheme="minorEastAsia" w:eastAsiaTheme="minorEastAsia" w:cstheme="minorEastAsia"/>
          <w:sz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742"/>
        <w:gridCol w:w="1386"/>
        <w:gridCol w:w="1134"/>
        <w:gridCol w:w="1134"/>
        <w:gridCol w:w="1134"/>
        <w:gridCol w:w="3402"/>
        <w:gridCol w:w="3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34" w:type="dxa"/>
            <w:vMerge w:val="restart"/>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6530" w:type="dxa"/>
            <w:gridSpan w:val="5"/>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施工单位自评</w:t>
            </w:r>
          </w:p>
        </w:tc>
        <w:tc>
          <w:tcPr>
            <w:tcW w:w="7119" w:type="dxa"/>
            <w:gridSpan w:val="2"/>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监督质量跟踪情况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34" w:type="dxa"/>
            <w:vMerge w:val="continue"/>
          </w:tcPr>
          <w:p>
            <w:pPr>
              <w:rPr>
                <w:rFonts w:asciiTheme="minorEastAsia" w:hAnsiTheme="minorEastAsia" w:eastAsiaTheme="minorEastAsia" w:cstheme="minorEastAsia"/>
                <w:sz w:val="24"/>
              </w:rPr>
            </w:pPr>
          </w:p>
        </w:tc>
        <w:tc>
          <w:tcPr>
            <w:tcW w:w="1742"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评价项目</w:t>
            </w:r>
          </w:p>
        </w:tc>
        <w:tc>
          <w:tcPr>
            <w:tcW w:w="2520"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地基与基础工程（含地下防水工程）评价得分</w:t>
            </w:r>
          </w:p>
        </w:tc>
        <w:tc>
          <w:tcPr>
            <w:tcW w:w="2268"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结构工程评价得分</w:t>
            </w:r>
          </w:p>
        </w:tc>
        <w:tc>
          <w:tcPr>
            <w:tcW w:w="3402"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地基与基础工程（含地下防水工程）</w:t>
            </w:r>
          </w:p>
        </w:tc>
        <w:tc>
          <w:tcPr>
            <w:tcW w:w="3717"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结构工程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634" w:type="dxa"/>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742" w:type="dxa"/>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性能检测</w:t>
            </w:r>
          </w:p>
        </w:tc>
        <w:tc>
          <w:tcPr>
            <w:tcW w:w="138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40</w:t>
            </w:r>
          </w:p>
        </w:tc>
        <w:tc>
          <w:tcPr>
            <w:tcW w:w="1134" w:type="dxa"/>
            <w:vAlign w:val="center"/>
          </w:tcPr>
          <w:p>
            <w:pPr>
              <w:jc w:val="center"/>
              <w:rPr>
                <w:rFonts w:asciiTheme="minorEastAsia" w:hAnsiTheme="minorEastAsia" w:eastAsiaTheme="minorEastAsia" w:cstheme="minorEastAsia"/>
                <w:sz w:val="24"/>
              </w:rPr>
            </w:pPr>
          </w:p>
        </w:tc>
        <w:tc>
          <w:tcPr>
            <w:tcW w:w="1134"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40</w:t>
            </w:r>
          </w:p>
        </w:tc>
        <w:tc>
          <w:tcPr>
            <w:tcW w:w="1134" w:type="dxa"/>
            <w:vAlign w:val="center"/>
          </w:tcPr>
          <w:p>
            <w:pPr>
              <w:jc w:val="center"/>
              <w:rPr>
                <w:rFonts w:asciiTheme="minorEastAsia" w:hAnsiTheme="minorEastAsia" w:eastAsiaTheme="minorEastAsia" w:cstheme="minorEastAsia"/>
                <w:sz w:val="24"/>
              </w:rPr>
            </w:pPr>
          </w:p>
        </w:tc>
        <w:tc>
          <w:tcPr>
            <w:tcW w:w="3402" w:type="dxa"/>
            <w:vMerge w:val="restar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所含分部责任主体验收结论及时间</w:t>
            </w:r>
          </w:p>
        </w:tc>
        <w:tc>
          <w:tcPr>
            <w:tcW w:w="3717" w:type="dxa"/>
            <w:vMerge w:val="restar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所含分部责任主体验收结论及时间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34" w:type="dxa"/>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742" w:type="dxa"/>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质量记录</w:t>
            </w:r>
          </w:p>
        </w:tc>
        <w:tc>
          <w:tcPr>
            <w:tcW w:w="138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40</w:t>
            </w:r>
          </w:p>
        </w:tc>
        <w:tc>
          <w:tcPr>
            <w:tcW w:w="1134" w:type="dxa"/>
            <w:vAlign w:val="center"/>
          </w:tcPr>
          <w:p>
            <w:pPr>
              <w:jc w:val="center"/>
              <w:rPr>
                <w:rFonts w:asciiTheme="minorEastAsia" w:hAnsiTheme="minorEastAsia" w:eastAsiaTheme="minorEastAsia" w:cstheme="minorEastAsia"/>
                <w:sz w:val="24"/>
              </w:rPr>
            </w:pPr>
          </w:p>
        </w:tc>
        <w:tc>
          <w:tcPr>
            <w:tcW w:w="1134"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30</w:t>
            </w:r>
          </w:p>
        </w:tc>
        <w:tc>
          <w:tcPr>
            <w:tcW w:w="1134" w:type="dxa"/>
            <w:vAlign w:val="center"/>
          </w:tcPr>
          <w:p>
            <w:pPr>
              <w:jc w:val="center"/>
              <w:rPr>
                <w:rFonts w:asciiTheme="minorEastAsia" w:hAnsiTheme="minorEastAsia" w:eastAsiaTheme="minorEastAsia" w:cstheme="minorEastAsia"/>
                <w:sz w:val="24"/>
              </w:rPr>
            </w:pPr>
          </w:p>
        </w:tc>
        <w:tc>
          <w:tcPr>
            <w:tcW w:w="3402" w:type="dxa"/>
            <w:vMerge w:val="continue"/>
            <w:vAlign w:val="center"/>
          </w:tcPr>
          <w:p>
            <w:pPr>
              <w:jc w:val="center"/>
              <w:rPr>
                <w:rFonts w:asciiTheme="minorEastAsia" w:hAnsiTheme="minorEastAsia" w:eastAsiaTheme="minorEastAsia" w:cstheme="minorEastAsia"/>
                <w:sz w:val="24"/>
              </w:rPr>
            </w:pPr>
          </w:p>
        </w:tc>
        <w:tc>
          <w:tcPr>
            <w:tcW w:w="3717" w:type="dxa"/>
            <w:vMerge w:val="continue"/>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634" w:type="dxa"/>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742" w:type="dxa"/>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允许偏差</w:t>
            </w:r>
          </w:p>
        </w:tc>
        <w:tc>
          <w:tcPr>
            <w:tcW w:w="138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1134" w:type="dxa"/>
            <w:vAlign w:val="center"/>
          </w:tcPr>
          <w:p>
            <w:pPr>
              <w:jc w:val="center"/>
              <w:rPr>
                <w:rFonts w:asciiTheme="minorEastAsia" w:hAnsiTheme="minorEastAsia" w:eastAsiaTheme="minorEastAsia" w:cstheme="minorEastAsia"/>
                <w:sz w:val="24"/>
              </w:rPr>
            </w:pPr>
          </w:p>
        </w:tc>
        <w:tc>
          <w:tcPr>
            <w:tcW w:w="1134"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w:t>
            </w:r>
          </w:p>
        </w:tc>
        <w:tc>
          <w:tcPr>
            <w:tcW w:w="1134" w:type="dxa"/>
            <w:vAlign w:val="center"/>
          </w:tcPr>
          <w:p>
            <w:pPr>
              <w:jc w:val="center"/>
              <w:rPr>
                <w:rFonts w:asciiTheme="minorEastAsia" w:hAnsiTheme="minorEastAsia" w:eastAsiaTheme="minorEastAsia" w:cstheme="minorEastAsia"/>
                <w:sz w:val="24"/>
              </w:rPr>
            </w:pPr>
          </w:p>
        </w:tc>
        <w:tc>
          <w:tcPr>
            <w:tcW w:w="3402" w:type="dxa"/>
            <w:vMerge w:val="continue"/>
            <w:vAlign w:val="center"/>
          </w:tcPr>
          <w:p>
            <w:pPr>
              <w:jc w:val="center"/>
              <w:rPr>
                <w:rFonts w:asciiTheme="minorEastAsia" w:hAnsiTheme="minorEastAsia" w:eastAsiaTheme="minorEastAsia" w:cstheme="minorEastAsia"/>
                <w:sz w:val="24"/>
              </w:rPr>
            </w:pPr>
          </w:p>
        </w:tc>
        <w:tc>
          <w:tcPr>
            <w:tcW w:w="3717" w:type="dxa"/>
            <w:vMerge w:val="continue"/>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34" w:type="dxa"/>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742" w:type="dxa"/>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观感质量</w:t>
            </w:r>
          </w:p>
        </w:tc>
        <w:tc>
          <w:tcPr>
            <w:tcW w:w="138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1134" w:type="dxa"/>
            <w:vAlign w:val="center"/>
          </w:tcPr>
          <w:p>
            <w:pPr>
              <w:jc w:val="center"/>
              <w:rPr>
                <w:rFonts w:asciiTheme="minorEastAsia" w:hAnsiTheme="minorEastAsia" w:eastAsiaTheme="minorEastAsia" w:cstheme="minorEastAsia"/>
                <w:sz w:val="24"/>
              </w:rPr>
            </w:pPr>
          </w:p>
        </w:tc>
        <w:tc>
          <w:tcPr>
            <w:tcW w:w="1134"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1134" w:type="dxa"/>
            <w:vAlign w:val="center"/>
          </w:tcPr>
          <w:p>
            <w:pPr>
              <w:jc w:val="center"/>
              <w:rPr>
                <w:rFonts w:asciiTheme="minorEastAsia" w:hAnsiTheme="minorEastAsia" w:eastAsiaTheme="minorEastAsia" w:cstheme="minorEastAsia"/>
                <w:sz w:val="24"/>
              </w:rPr>
            </w:pPr>
          </w:p>
        </w:tc>
        <w:tc>
          <w:tcPr>
            <w:tcW w:w="3402" w:type="dxa"/>
            <w:vMerge w:val="continue"/>
            <w:vAlign w:val="center"/>
          </w:tcPr>
          <w:p>
            <w:pPr>
              <w:jc w:val="center"/>
              <w:rPr>
                <w:rFonts w:asciiTheme="minorEastAsia" w:hAnsiTheme="minorEastAsia" w:eastAsiaTheme="minorEastAsia" w:cstheme="minorEastAsia"/>
                <w:sz w:val="24"/>
              </w:rPr>
            </w:pPr>
          </w:p>
        </w:tc>
        <w:tc>
          <w:tcPr>
            <w:tcW w:w="3717" w:type="dxa"/>
            <w:vMerge w:val="continue"/>
            <w:vAlign w:val="center"/>
          </w:tcPr>
          <w:p>
            <w:pPr>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634" w:type="dxa"/>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1742" w:type="dxa"/>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合计</w:t>
            </w:r>
          </w:p>
        </w:tc>
        <w:tc>
          <w:tcPr>
            <w:tcW w:w="138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（100）</w:t>
            </w:r>
          </w:p>
        </w:tc>
        <w:tc>
          <w:tcPr>
            <w:tcW w:w="1134" w:type="dxa"/>
            <w:vAlign w:val="center"/>
          </w:tcPr>
          <w:p>
            <w:pPr>
              <w:jc w:val="center"/>
              <w:rPr>
                <w:rFonts w:asciiTheme="minorEastAsia" w:hAnsiTheme="minorEastAsia" w:eastAsiaTheme="minorEastAsia" w:cstheme="minorEastAsia"/>
                <w:sz w:val="24"/>
              </w:rPr>
            </w:pPr>
          </w:p>
        </w:tc>
        <w:tc>
          <w:tcPr>
            <w:tcW w:w="1134"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（100）</w:t>
            </w:r>
          </w:p>
        </w:tc>
        <w:tc>
          <w:tcPr>
            <w:tcW w:w="1134" w:type="dxa"/>
            <w:vAlign w:val="center"/>
          </w:tcPr>
          <w:p>
            <w:pPr>
              <w:jc w:val="center"/>
              <w:rPr>
                <w:rFonts w:asciiTheme="minorEastAsia" w:hAnsiTheme="minorEastAsia" w:eastAsiaTheme="minorEastAsia" w:cstheme="minorEastAsia"/>
                <w:sz w:val="24"/>
              </w:rPr>
            </w:pPr>
          </w:p>
        </w:tc>
        <w:tc>
          <w:tcPr>
            <w:tcW w:w="7119" w:type="dxa"/>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监督检测结论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34" w:type="dxa"/>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1742" w:type="dxa"/>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各部位权重值实得分</w:t>
            </w:r>
          </w:p>
        </w:tc>
        <w:tc>
          <w:tcPr>
            <w:tcW w:w="2520" w:type="dxa"/>
            <w:gridSpan w:val="2"/>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A=地基与桩基工程评分X0.2</w:t>
            </w:r>
          </w:p>
        </w:tc>
        <w:tc>
          <w:tcPr>
            <w:tcW w:w="2268" w:type="dxa"/>
            <w:gridSpan w:val="2"/>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B=结构工程X0.80</w:t>
            </w:r>
          </w:p>
        </w:tc>
        <w:tc>
          <w:tcPr>
            <w:tcW w:w="7119" w:type="dxa"/>
            <w:gridSpan w:val="2"/>
          </w:tcPr>
          <w:p>
            <w:pPr>
              <w:jc w:val="left"/>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634" w:type="dxa"/>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6530" w:type="dxa"/>
            <w:gridSpan w:val="5"/>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工程结构质量评分（P）</w:t>
            </w: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P=A+B </w:t>
            </w: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tc>
        <w:tc>
          <w:tcPr>
            <w:tcW w:w="7119" w:type="dxa"/>
            <w:gridSpan w:val="2"/>
          </w:tcPr>
          <w:p>
            <w:pPr>
              <w:widowControl/>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监督部门质量跟踪情况说明：</w:t>
            </w:r>
          </w:p>
          <w:p>
            <w:pPr>
              <w:widowControl/>
              <w:numPr>
                <w:ilvl w:val="0"/>
                <w:numId w:val="1"/>
              </w:num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监督注册时间</w:t>
            </w:r>
          </w:p>
          <w:p>
            <w:pPr>
              <w:widowControl/>
              <w:numPr>
                <w:ilvl w:val="0"/>
                <w:numId w:val="1"/>
              </w:num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施工许可证证号：</w:t>
            </w:r>
          </w:p>
          <w:p>
            <w:pPr>
              <w:widowControl/>
              <w:numPr>
                <w:ilvl w:val="0"/>
                <w:numId w:val="1"/>
              </w:num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桩基工程动测、静载数量是否满足评比办法的要求：</w:t>
            </w:r>
          </w:p>
          <w:p>
            <w:pPr>
              <w:widowControl/>
              <w:numPr>
                <w:ilvl w:val="0"/>
                <w:numId w:val="1"/>
              </w:num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是否存在三类桩：</w:t>
            </w:r>
          </w:p>
          <w:p>
            <w:pPr>
              <w:widowControl/>
              <w:numPr>
                <w:ilvl w:val="0"/>
                <w:numId w:val="1"/>
              </w:num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是否存在结构加固：</w:t>
            </w:r>
          </w:p>
          <w:p>
            <w:pPr>
              <w:widowControl/>
              <w:numPr>
                <w:ilvl w:val="0"/>
                <w:numId w:val="1"/>
              </w:num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是否存在质量等级事故：</w:t>
            </w:r>
          </w:p>
          <w:p>
            <w:pPr>
              <w:widowControl/>
              <w:numPr>
                <w:ilvl w:val="0"/>
                <w:numId w:val="1"/>
              </w:numPr>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其他</w:t>
            </w:r>
          </w:p>
          <w:p>
            <w:pPr>
              <w:rPr>
                <w:rFonts w:asciiTheme="minorEastAsia" w:hAnsiTheme="minorEastAsia" w:eastAsiaTheme="minorEastAsia" w:cstheme="minorEastAsia"/>
                <w:sz w:val="24"/>
              </w:rPr>
            </w:pPr>
          </w:p>
          <w:p>
            <w:pPr>
              <w:ind w:firstLine="4800" w:firstLineChars="20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监督部门（章）</w:t>
            </w:r>
          </w:p>
        </w:tc>
      </w:tr>
    </w:tbl>
    <w:p>
      <w:pP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注：质量监督机构不再出具监督评分和推荐意见，仅对工程主要评价项目出具监督跟踪情况说明、监督检测情况说明</w:t>
      </w:r>
    </w:p>
    <w:p>
      <w:pPr>
        <w:rPr>
          <w:rFonts w:asciiTheme="minorEastAsia" w:hAnsiTheme="minorEastAsia" w:eastAsiaTheme="minorEastAsia" w:cstheme="minorEastAsia"/>
          <w:kern w:val="0"/>
          <w:sz w:val="28"/>
          <w:szCs w:val="28"/>
        </w:rPr>
      </w:pPr>
    </w:p>
    <w:p>
      <w:pPr>
        <w:rPr>
          <w:rFonts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spacing w:val="20"/>
          <w:sz w:val="24"/>
        </w:rPr>
        <w:t>附件五</w:t>
      </w:r>
      <w:r>
        <w:rPr>
          <w:rFonts w:hint="eastAsia" w:asciiTheme="minorEastAsia" w:hAnsiTheme="minorEastAsia" w:eastAsiaTheme="minorEastAsia" w:cstheme="minorEastAsia"/>
          <w:b/>
          <w:spacing w:val="20"/>
          <w:sz w:val="28"/>
          <w:szCs w:val="28"/>
        </w:rPr>
        <w:t xml:space="preserve">                       “结构优质奖”工程创建登记表</w:t>
      </w:r>
    </w:p>
    <w:tbl>
      <w:tblPr>
        <w:tblStyle w:val="5"/>
        <w:tblpPr w:leftFromText="180" w:rightFromText="180" w:vertAnchor="text" w:horzAnchor="page" w:tblpX="1356" w:tblpY="480"/>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2327"/>
        <w:gridCol w:w="1270"/>
        <w:gridCol w:w="2042"/>
        <w:gridCol w:w="1368"/>
        <w:gridCol w:w="220"/>
        <w:gridCol w:w="1482"/>
        <w:gridCol w:w="1107"/>
        <w:gridCol w:w="460"/>
        <w:gridCol w:w="945"/>
        <w:gridCol w:w="1438"/>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2988" w:type="dxa"/>
            <w:gridSpan w:val="2"/>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工程名称</w:t>
            </w:r>
          </w:p>
        </w:tc>
        <w:tc>
          <w:tcPr>
            <w:tcW w:w="4680" w:type="dxa"/>
            <w:gridSpan w:val="3"/>
            <w:vAlign w:val="center"/>
          </w:tcPr>
          <w:p>
            <w:pPr>
              <w:jc w:val="center"/>
              <w:rPr>
                <w:rFonts w:asciiTheme="minorEastAsia" w:hAnsiTheme="minorEastAsia" w:eastAsiaTheme="minorEastAsia" w:cstheme="minorEastAsia"/>
                <w:sz w:val="20"/>
                <w:szCs w:val="20"/>
              </w:rPr>
            </w:pPr>
          </w:p>
        </w:tc>
        <w:tc>
          <w:tcPr>
            <w:tcW w:w="3269" w:type="dxa"/>
            <w:gridSpan w:val="4"/>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是否计划创建西湖杯奖（优质工程）</w:t>
            </w:r>
          </w:p>
        </w:tc>
        <w:tc>
          <w:tcPr>
            <w:tcW w:w="3391" w:type="dxa"/>
            <w:gridSpan w:val="3"/>
            <w:vAlign w:val="center"/>
          </w:tcPr>
          <w:p>
            <w:pPr>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988" w:type="dxa"/>
            <w:gridSpan w:val="2"/>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建设单位</w:t>
            </w:r>
          </w:p>
        </w:tc>
        <w:tc>
          <w:tcPr>
            <w:tcW w:w="4680" w:type="dxa"/>
            <w:gridSpan w:val="3"/>
            <w:vAlign w:val="center"/>
          </w:tcPr>
          <w:p>
            <w:pPr>
              <w:jc w:val="center"/>
              <w:rPr>
                <w:rFonts w:asciiTheme="minorEastAsia" w:hAnsiTheme="minorEastAsia" w:eastAsiaTheme="minorEastAsia" w:cstheme="minorEastAsia"/>
                <w:sz w:val="20"/>
                <w:szCs w:val="20"/>
              </w:rPr>
            </w:pPr>
          </w:p>
        </w:tc>
        <w:tc>
          <w:tcPr>
            <w:tcW w:w="3269" w:type="dxa"/>
            <w:gridSpan w:val="4"/>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施工单位</w:t>
            </w:r>
          </w:p>
        </w:tc>
        <w:tc>
          <w:tcPr>
            <w:tcW w:w="3391" w:type="dxa"/>
            <w:gridSpan w:val="3"/>
            <w:vAlign w:val="center"/>
          </w:tcPr>
          <w:p>
            <w:pPr>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988" w:type="dxa"/>
            <w:gridSpan w:val="2"/>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申报范围</w:t>
            </w:r>
          </w:p>
        </w:tc>
        <w:tc>
          <w:tcPr>
            <w:tcW w:w="11340" w:type="dxa"/>
            <w:gridSpan w:val="10"/>
            <w:vAlign w:val="center"/>
          </w:tcPr>
          <w:p>
            <w:pPr>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2988" w:type="dxa"/>
            <w:gridSpan w:val="2"/>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质监部门及注册编号</w:t>
            </w:r>
          </w:p>
        </w:tc>
        <w:tc>
          <w:tcPr>
            <w:tcW w:w="4680" w:type="dxa"/>
            <w:gridSpan w:val="3"/>
            <w:vAlign w:val="center"/>
          </w:tcPr>
          <w:p>
            <w:pPr>
              <w:jc w:val="center"/>
              <w:rPr>
                <w:rFonts w:asciiTheme="minorEastAsia" w:hAnsiTheme="minorEastAsia" w:eastAsiaTheme="minorEastAsia" w:cstheme="minorEastAsia"/>
                <w:sz w:val="20"/>
                <w:szCs w:val="20"/>
              </w:rPr>
            </w:pPr>
          </w:p>
        </w:tc>
        <w:tc>
          <w:tcPr>
            <w:tcW w:w="3269" w:type="dxa"/>
            <w:gridSpan w:val="4"/>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项目经理/联系电话</w:t>
            </w:r>
          </w:p>
        </w:tc>
        <w:tc>
          <w:tcPr>
            <w:tcW w:w="3391" w:type="dxa"/>
            <w:gridSpan w:val="3"/>
            <w:vAlign w:val="center"/>
          </w:tcPr>
          <w:p>
            <w:pPr>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988" w:type="dxa"/>
            <w:gridSpan w:val="2"/>
            <w:tcBorders>
              <w:left w:val="single" w:color="auto" w:sz="4" w:space="0"/>
              <w:right w:val="single" w:color="auto" w:sz="4" w:space="0"/>
            </w:tcBorders>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建筑面积（造价）</w:t>
            </w:r>
          </w:p>
        </w:tc>
        <w:tc>
          <w:tcPr>
            <w:tcW w:w="1270" w:type="dxa"/>
            <w:tcBorders>
              <w:right w:val="single" w:color="auto" w:sz="4" w:space="0"/>
            </w:tcBorders>
            <w:vAlign w:val="center"/>
          </w:tcPr>
          <w:p>
            <w:pPr>
              <w:jc w:val="center"/>
              <w:rPr>
                <w:rFonts w:asciiTheme="minorEastAsia" w:hAnsiTheme="minorEastAsia" w:eastAsiaTheme="minorEastAsia" w:cstheme="minorEastAsia"/>
                <w:sz w:val="20"/>
                <w:szCs w:val="20"/>
              </w:rPr>
            </w:pPr>
          </w:p>
        </w:tc>
        <w:tc>
          <w:tcPr>
            <w:tcW w:w="2042" w:type="dxa"/>
            <w:tcBorders>
              <w:right w:val="single" w:color="auto" w:sz="4" w:space="0"/>
            </w:tcBorders>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结构类型、层数（地上/地下）</w:t>
            </w:r>
          </w:p>
        </w:tc>
        <w:tc>
          <w:tcPr>
            <w:tcW w:w="1368" w:type="dxa"/>
            <w:tcBorders>
              <w:right w:val="single" w:color="auto" w:sz="4" w:space="0"/>
            </w:tcBorders>
            <w:vAlign w:val="center"/>
          </w:tcPr>
          <w:p>
            <w:pPr>
              <w:jc w:val="center"/>
              <w:rPr>
                <w:rFonts w:asciiTheme="minorEastAsia" w:hAnsiTheme="minorEastAsia" w:eastAsiaTheme="minorEastAsia" w:cstheme="minorEastAsia"/>
                <w:sz w:val="20"/>
                <w:szCs w:val="20"/>
              </w:rPr>
            </w:pPr>
          </w:p>
        </w:tc>
        <w:tc>
          <w:tcPr>
            <w:tcW w:w="3269" w:type="dxa"/>
            <w:gridSpan w:val="4"/>
            <w:tcBorders>
              <w:right w:val="single" w:color="auto" w:sz="4" w:space="0"/>
            </w:tcBorders>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类别</w:t>
            </w:r>
          </w:p>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（房屋建筑、市政基础设施、轨道交通）</w:t>
            </w:r>
          </w:p>
        </w:tc>
        <w:tc>
          <w:tcPr>
            <w:tcW w:w="945" w:type="dxa"/>
            <w:tcBorders>
              <w:right w:val="single" w:color="auto" w:sz="4" w:space="0"/>
            </w:tcBorders>
            <w:vAlign w:val="center"/>
          </w:tcPr>
          <w:p>
            <w:pPr>
              <w:jc w:val="center"/>
              <w:rPr>
                <w:rFonts w:asciiTheme="minorEastAsia" w:hAnsiTheme="minorEastAsia" w:eastAsiaTheme="minorEastAsia" w:cstheme="minorEastAsia"/>
                <w:sz w:val="20"/>
                <w:szCs w:val="20"/>
              </w:rPr>
            </w:pPr>
          </w:p>
        </w:tc>
        <w:tc>
          <w:tcPr>
            <w:tcW w:w="1438" w:type="dxa"/>
            <w:tcBorders>
              <w:right w:val="single" w:color="auto" w:sz="4" w:space="0"/>
            </w:tcBorders>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开工日期</w:t>
            </w:r>
          </w:p>
        </w:tc>
        <w:tc>
          <w:tcPr>
            <w:tcW w:w="1008" w:type="dxa"/>
            <w:tcBorders>
              <w:right w:val="single" w:color="auto" w:sz="4" w:space="0"/>
            </w:tcBorders>
            <w:vAlign w:val="center"/>
          </w:tcPr>
          <w:p>
            <w:pPr>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2988" w:type="dxa"/>
            <w:gridSpan w:val="2"/>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施工许可文件</w:t>
            </w:r>
          </w:p>
        </w:tc>
        <w:tc>
          <w:tcPr>
            <w:tcW w:w="4680" w:type="dxa"/>
            <w:gridSpan w:val="3"/>
            <w:tcBorders>
              <w:bottom w:val="single" w:color="auto" w:sz="4" w:space="0"/>
            </w:tcBorders>
            <w:vAlign w:val="center"/>
          </w:tcPr>
          <w:p>
            <w:pPr>
              <w:jc w:val="center"/>
              <w:rPr>
                <w:rFonts w:asciiTheme="minorEastAsia" w:hAnsiTheme="minorEastAsia" w:eastAsiaTheme="minorEastAsia" w:cstheme="minorEastAsia"/>
                <w:sz w:val="20"/>
                <w:szCs w:val="20"/>
              </w:rPr>
            </w:pPr>
          </w:p>
        </w:tc>
        <w:tc>
          <w:tcPr>
            <w:tcW w:w="3269" w:type="dxa"/>
            <w:gridSpan w:val="4"/>
            <w:tcBorders>
              <w:bottom w:val="single" w:color="auto" w:sz="4" w:space="0"/>
            </w:tcBorders>
            <w:vAlign w:val="center"/>
          </w:tcPr>
          <w:p>
            <w:pPr>
              <w:ind w:left="92"/>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图审批准书/落实情况</w:t>
            </w:r>
          </w:p>
        </w:tc>
        <w:tc>
          <w:tcPr>
            <w:tcW w:w="3391" w:type="dxa"/>
            <w:gridSpan w:val="3"/>
            <w:vAlign w:val="center"/>
          </w:tcPr>
          <w:p>
            <w:pPr>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2988" w:type="dxa"/>
            <w:gridSpan w:val="2"/>
            <w:tcBorders>
              <w:bottom w:val="single" w:color="auto" w:sz="4" w:space="0"/>
            </w:tcBorders>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施工组织设计</w:t>
            </w:r>
          </w:p>
        </w:tc>
        <w:tc>
          <w:tcPr>
            <w:tcW w:w="4680" w:type="dxa"/>
            <w:gridSpan w:val="3"/>
            <w:tcBorders>
              <w:bottom w:val="single" w:color="auto" w:sz="4" w:space="0"/>
            </w:tcBorders>
            <w:vAlign w:val="center"/>
          </w:tcPr>
          <w:p>
            <w:pPr>
              <w:jc w:val="center"/>
              <w:rPr>
                <w:rFonts w:asciiTheme="minorEastAsia" w:hAnsiTheme="minorEastAsia" w:eastAsiaTheme="minorEastAsia" w:cstheme="minorEastAsia"/>
                <w:sz w:val="20"/>
                <w:szCs w:val="20"/>
              </w:rPr>
            </w:pPr>
          </w:p>
        </w:tc>
        <w:tc>
          <w:tcPr>
            <w:tcW w:w="3269" w:type="dxa"/>
            <w:gridSpan w:val="4"/>
            <w:tcBorders>
              <w:bottom w:val="single" w:color="auto" w:sz="4" w:space="0"/>
            </w:tcBorders>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监理规划</w:t>
            </w:r>
          </w:p>
        </w:tc>
        <w:tc>
          <w:tcPr>
            <w:tcW w:w="3391" w:type="dxa"/>
            <w:gridSpan w:val="3"/>
            <w:tcBorders>
              <w:bottom w:val="single" w:color="auto" w:sz="4" w:space="0"/>
            </w:tcBorders>
            <w:vAlign w:val="center"/>
          </w:tcPr>
          <w:p>
            <w:pPr>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2988" w:type="dxa"/>
            <w:gridSpan w:val="2"/>
            <w:tcBorders>
              <w:bottom w:val="single" w:color="auto" w:sz="4" w:space="0"/>
            </w:tcBorders>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新工艺新标准应用</w:t>
            </w:r>
          </w:p>
        </w:tc>
        <w:tc>
          <w:tcPr>
            <w:tcW w:w="11340" w:type="dxa"/>
            <w:gridSpan w:val="10"/>
            <w:vAlign w:val="center"/>
          </w:tcPr>
          <w:p>
            <w:pPr>
              <w:ind w:left="-2923" w:leftChars="-1392"/>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661" w:type="dxa"/>
            <w:vMerge w:val="restart"/>
            <w:textDirection w:val="tbRlV"/>
            <w:vAlign w:val="center"/>
          </w:tcPr>
          <w:p>
            <w:pPr>
              <w:ind w:left="113" w:right="113"/>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现场保证措施</w:t>
            </w:r>
          </w:p>
        </w:tc>
        <w:tc>
          <w:tcPr>
            <w:tcW w:w="2327" w:type="dxa"/>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质安保体系</w:t>
            </w:r>
          </w:p>
        </w:tc>
        <w:tc>
          <w:tcPr>
            <w:tcW w:w="4900" w:type="dxa"/>
            <w:gridSpan w:val="4"/>
            <w:vAlign w:val="center"/>
          </w:tcPr>
          <w:p>
            <w:pPr>
              <w:jc w:val="center"/>
              <w:rPr>
                <w:rFonts w:asciiTheme="minorEastAsia" w:hAnsiTheme="minorEastAsia" w:eastAsiaTheme="minorEastAsia" w:cstheme="minorEastAsia"/>
                <w:sz w:val="20"/>
                <w:szCs w:val="20"/>
              </w:rPr>
            </w:pPr>
          </w:p>
        </w:tc>
        <w:tc>
          <w:tcPr>
            <w:tcW w:w="1482" w:type="dxa"/>
            <w:vMerge w:val="restart"/>
            <w:vAlign w:val="center"/>
          </w:tcPr>
          <w:p>
            <w:pPr>
              <w:spacing w:line="30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桩基种类数量</w:t>
            </w:r>
          </w:p>
          <w:p>
            <w:pPr>
              <w:spacing w:line="30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（地基处理）</w:t>
            </w:r>
          </w:p>
        </w:tc>
        <w:tc>
          <w:tcPr>
            <w:tcW w:w="1107" w:type="dxa"/>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种类</w:t>
            </w:r>
          </w:p>
        </w:tc>
        <w:tc>
          <w:tcPr>
            <w:tcW w:w="1405" w:type="dxa"/>
            <w:gridSpan w:val="2"/>
            <w:vAlign w:val="center"/>
          </w:tcPr>
          <w:p>
            <w:pPr>
              <w:jc w:val="center"/>
              <w:rPr>
                <w:rFonts w:asciiTheme="minorEastAsia" w:hAnsiTheme="minorEastAsia" w:eastAsiaTheme="minorEastAsia" w:cstheme="minorEastAsia"/>
                <w:sz w:val="20"/>
                <w:szCs w:val="20"/>
              </w:rPr>
            </w:pPr>
          </w:p>
        </w:tc>
        <w:tc>
          <w:tcPr>
            <w:tcW w:w="1438" w:type="dxa"/>
            <w:vAlign w:val="center"/>
          </w:tcPr>
          <w:p>
            <w:pPr>
              <w:jc w:val="center"/>
              <w:rPr>
                <w:rFonts w:asciiTheme="minorEastAsia" w:hAnsiTheme="minorEastAsia" w:eastAsiaTheme="minorEastAsia" w:cstheme="minorEastAsia"/>
                <w:sz w:val="20"/>
                <w:szCs w:val="20"/>
              </w:rPr>
            </w:pPr>
          </w:p>
        </w:tc>
        <w:tc>
          <w:tcPr>
            <w:tcW w:w="1008" w:type="dxa"/>
            <w:vAlign w:val="center"/>
          </w:tcPr>
          <w:p>
            <w:pPr>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61" w:type="dxa"/>
            <w:vMerge w:val="continue"/>
            <w:vAlign w:val="center"/>
          </w:tcPr>
          <w:p>
            <w:pPr>
              <w:jc w:val="center"/>
              <w:rPr>
                <w:rFonts w:asciiTheme="minorEastAsia" w:hAnsiTheme="minorEastAsia" w:eastAsiaTheme="minorEastAsia" w:cstheme="minorEastAsia"/>
                <w:sz w:val="20"/>
                <w:szCs w:val="20"/>
              </w:rPr>
            </w:pPr>
          </w:p>
        </w:tc>
        <w:tc>
          <w:tcPr>
            <w:tcW w:w="2327" w:type="dxa"/>
            <w:tcBorders>
              <w:bottom w:val="single" w:color="auto" w:sz="4" w:space="0"/>
            </w:tcBorders>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标准养护室</w:t>
            </w:r>
          </w:p>
        </w:tc>
        <w:tc>
          <w:tcPr>
            <w:tcW w:w="4900" w:type="dxa"/>
            <w:gridSpan w:val="4"/>
            <w:tcBorders>
              <w:bottom w:val="single" w:color="auto" w:sz="4" w:space="0"/>
            </w:tcBorders>
            <w:vAlign w:val="center"/>
          </w:tcPr>
          <w:p>
            <w:pPr>
              <w:jc w:val="center"/>
              <w:rPr>
                <w:rFonts w:asciiTheme="minorEastAsia" w:hAnsiTheme="minorEastAsia" w:eastAsiaTheme="minorEastAsia" w:cstheme="minorEastAsia"/>
                <w:sz w:val="20"/>
                <w:szCs w:val="20"/>
              </w:rPr>
            </w:pPr>
          </w:p>
        </w:tc>
        <w:tc>
          <w:tcPr>
            <w:tcW w:w="1482" w:type="dxa"/>
            <w:vMerge w:val="continue"/>
            <w:vAlign w:val="center"/>
          </w:tcPr>
          <w:p>
            <w:pPr>
              <w:jc w:val="center"/>
              <w:rPr>
                <w:rFonts w:asciiTheme="minorEastAsia" w:hAnsiTheme="minorEastAsia" w:eastAsiaTheme="minorEastAsia" w:cstheme="minorEastAsia"/>
                <w:sz w:val="20"/>
                <w:szCs w:val="20"/>
              </w:rPr>
            </w:pPr>
          </w:p>
        </w:tc>
        <w:tc>
          <w:tcPr>
            <w:tcW w:w="1107" w:type="dxa"/>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数量</w:t>
            </w:r>
          </w:p>
        </w:tc>
        <w:tc>
          <w:tcPr>
            <w:tcW w:w="1405" w:type="dxa"/>
            <w:gridSpan w:val="2"/>
            <w:vAlign w:val="center"/>
          </w:tcPr>
          <w:p>
            <w:pPr>
              <w:jc w:val="center"/>
              <w:rPr>
                <w:rFonts w:asciiTheme="minorEastAsia" w:hAnsiTheme="minorEastAsia" w:eastAsiaTheme="minorEastAsia" w:cstheme="minorEastAsia"/>
                <w:sz w:val="20"/>
                <w:szCs w:val="20"/>
              </w:rPr>
            </w:pPr>
          </w:p>
        </w:tc>
        <w:tc>
          <w:tcPr>
            <w:tcW w:w="1438" w:type="dxa"/>
            <w:vAlign w:val="center"/>
          </w:tcPr>
          <w:p>
            <w:pPr>
              <w:jc w:val="center"/>
              <w:rPr>
                <w:rFonts w:asciiTheme="minorEastAsia" w:hAnsiTheme="minorEastAsia" w:eastAsiaTheme="minorEastAsia" w:cstheme="minorEastAsia"/>
                <w:sz w:val="20"/>
                <w:szCs w:val="20"/>
              </w:rPr>
            </w:pPr>
          </w:p>
        </w:tc>
        <w:tc>
          <w:tcPr>
            <w:tcW w:w="1008" w:type="dxa"/>
            <w:vAlign w:val="center"/>
          </w:tcPr>
          <w:p>
            <w:pPr>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661" w:type="dxa"/>
            <w:vMerge w:val="continue"/>
            <w:vAlign w:val="center"/>
          </w:tcPr>
          <w:p>
            <w:pPr>
              <w:spacing w:line="340" w:lineRule="exact"/>
              <w:jc w:val="center"/>
              <w:rPr>
                <w:rFonts w:asciiTheme="minorEastAsia" w:hAnsiTheme="minorEastAsia" w:eastAsiaTheme="minorEastAsia" w:cstheme="minorEastAsia"/>
                <w:sz w:val="20"/>
                <w:szCs w:val="20"/>
              </w:rPr>
            </w:pPr>
          </w:p>
        </w:tc>
        <w:tc>
          <w:tcPr>
            <w:tcW w:w="2327" w:type="dxa"/>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混凝土交货检验</w:t>
            </w:r>
          </w:p>
        </w:tc>
        <w:tc>
          <w:tcPr>
            <w:tcW w:w="4900" w:type="dxa"/>
            <w:gridSpan w:val="4"/>
            <w:vAlign w:val="center"/>
          </w:tcPr>
          <w:p>
            <w:pPr>
              <w:jc w:val="center"/>
              <w:rPr>
                <w:rFonts w:asciiTheme="minorEastAsia" w:hAnsiTheme="minorEastAsia" w:eastAsiaTheme="minorEastAsia" w:cstheme="minorEastAsia"/>
                <w:sz w:val="20"/>
                <w:szCs w:val="20"/>
              </w:rPr>
            </w:pPr>
          </w:p>
        </w:tc>
        <w:tc>
          <w:tcPr>
            <w:tcW w:w="1482" w:type="dxa"/>
            <w:vMerge w:val="restart"/>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检测机构</w:t>
            </w:r>
          </w:p>
        </w:tc>
        <w:tc>
          <w:tcPr>
            <w:tcW w:w="4958" w:type="dxa"/>
            <w:gridSpan w:val="5"/>
            <w:vAlign w:val="center"/>
          </w:tcPr>
          <w:p>
            <w:pPr>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61" w:type="dxa"/>
            <w:vMerge w:val="continue"/>
            <w:vAlign w:val="center"/>
          </w:tcPr>
          <w:p>
            <w:pPr>
              <w:jc w:val="center"/>
              <w:rPr>
                <w:rFonts w:asciiTheme="minorEastAsia" w:hAnsiTheme="minorEastAsia" w:eastAsiaTheme="minorEastAsia" w:cstheme="minorEastAsia"/>
                <w:sz w:val="20"/>
                <w:szCs w:val="20"/>
              </w:rPr>
            </w:pPr>
          </w:p>
        </w:tc>
        <w:tc>
          <w:tcPr>
            <w:tcW w:w="2327" w:type="dxa"/>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钢筋原材料及加工</w:t>
            </w:r>
          </w:p>
        </w:tc>
        <w:tc>
          <w:tcPr>
            <w:tcW w:w="4900" w:type="dxa"/>
            <w:gridSpan w:val="4"/>
            <w:tcBorders>
              <w:bottom w:val="single" w:color="auto" w:sz="4" w:space="0"/>
            </w:tcBorders>
            <w:vAlign w:val="center"/>
          </w:tcPr>
          <w:p>
            <w:pPr>
              <w:jc w:val="center"/>
              <w:rPr>
                <w:rFonts w:asciiTheme="minorEastAsia" w:hAnsiTheme="minorEastAsia" w:eastAsiaTheme="minorEastAsia" w:cstheme="minorEastAsia"/>
                <w:sz w:val="20"/>
                <w:szCs w:val="20"/>
              </w:rPr>
            </w:pPr>
          </w:p>
        </w:tc>
        <w:tc>
          <w:tcPr>
            <w:tcW w:w="1482" w:type="dxa"/>
            <w:vMerge w:val="continue"/>
            <w:vAlign w:val="center"/>
          </w:tcPr>
          <w:p>
            <w:pPr>
              <w:jc w:val="center"/>
              <w:rPr>
                <w:rFonts w:asciiTheme="minorEastAsia" w:hAnsiTheme="minorEastAsia" w:eastAsiaTheme="minorEastAsia" w:cstheme="minorEastAsia"/>
                <w:sz w:val="20"/>
                <w:szCs w:val="20"/>
              </w:rPr>
            </w:pPr>
          </w:p>
        </w:tc>
        <w:tc>
          <w:tcPr>
            <w:tcW w:w="4958" w:type="dxa"/>
            <w:gridSpan w:val="5"/>
            <w:tcBorders>
              <w:bottom w:val="single" w:color="auto" w:sz="4" w:space="0"/>
            </w:tcBorders>
            <w:vAlign w:val="center"/>
          </w:tcPr>
          <w:p>
            <w:pPr>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661" w:type="dxa"/>
            <w:vMerge w:val="continue"/>
            <w:vAlign w:val="center"/>
          </w:tcPr>
          <w:p>
            <w:pPr>
              <w:jc w:val="center"/>
              <w:rPr>
                <w:rFonts w:asciiTheme="minorEastAsia" w:hAnsiTheme="minorEastAsia" w:eastAsiaTheme="minorEastAsia" w:cstheme="minorEastAsia"/>
                <w:sz w:val="20"/>
                <w:szCs w:val="20"/>
              </w:rPr>
            </w:pPr>
          </w:p>
        </w:tc>
        <w:tc>
          <w:tcPr>
            <w:tcW w:w="2327" w:type="dxa"/>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必要影像记录留存</w:t>
            </w:r>
          </w:p>
        </w:tc>
        <w:tc>
          <w:tcPr>
            <w:tcW w:w="4900" w:type="dxa"/>
            <w:gridSpan w:val="4"/>
            <w:vAlign w:val="center"/>
          </w:tcPr>
          <w:p>
            <w:pPr>
              <w:ind w:left="712"/>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               </w:t>
            </w:r>
          </w:p>
        </w:tc>
        <w:tc>
          <w:tcPr>
            <w:tcW w:w="1482" w:type="dxa"/>
            <w:vMerge w:val="continue"/>
            <w:vAlign w:val="center"/>
          </w:tcPr>
          <w:p>
            <w:pPr>
              <w:jc w:val="center"/>
              <w:rPr>
                <w:rFonts w:asciiTheme="minorEastAsia" w:hAnsiTheme="minorEastAsia" w:eastAsiaTheme="minorEastAsia" w:cstheme="minorEastAsia"/>
                <w:sz w:val="20"/>
                <w:szCs w:val="20"/>
              </w:rPr>
            </w:pPr>
          </w:p>
        </w:tc>
        <w:tc>
          <w:tcPr>
            <w:tcW w:w="4958" w:type="dxa"/>
            <w:gridSpan w:val="5"/>
            <w:vAlign w:val="center"/>
          </w:tcPr>
          <w:p>
            <w:pPr>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661" w:type="dxa"/>
            <w:vMerge w:val="continue"/>
            <w:vAlign w:val="center"/>
          </w:tcPr>
          <w:p>
            <w:pPr>
              <w:jc w:val="center"/>
              <w:rPr>
                <w:rFonts w:asciiTheme="minorEastAsia" w:hAnsiTheme="minorEastAsia" w:eastAsiaTheme="minorEastAsia" w:cstheme="minorEastAsia"/>
                <w:sz w:val="20"/>
                <w:szCs w:val="20"/>
              </w:rPr>
            </w:pPr>
          </w:p>
        </w:tc>
        <w:tc>
          <w:tcPr>
            <w:tcW w:w="2327" w:type="dxa"/>
            <w:vAlign w:val="center"/>
          </w:tcPr>
          <w:p>
            <w:pPr>
              <w:jc w:val="center"/>
              <w:rPr>
                <w:rFonts w:asciiTheme="minorEastAsia" w:hAnsiTheme="minorEastAsia" w:eastAsiaTheme="minorEastAsia" w:cstheme="minorEastAsia"/>
                <w:sz w:val="20"/>
                <w:szCs w:val="20"/>
              </w:rPr>
            </w:pPr>
          </w:p>
        </w:tc>
        <w:tc>
          <w:tcPr>
            <w:tcW w:w="4900" w:type="dxa"/>
            <w:gridSpan w:val="4"/>
            <w:vAlign w:val="center"/>
          </w:tcPr>
          <w:p>
            <w:pPr>
              <w:jc w:val="center"/>
              <w:rPr>
                <w:rFonts w:asciiTheme="minorEastAsia" w:hAnsiTheme="minorEastAsia" w:eastAsiaTheme="minorEastAsia" w:cstheme="minorEastAsia"/>
                <w:sz w:val="20"/>
                <w:szCs w:val="20"/>
              </w:rPr>
            </w:pPr>
          </w:p>
        </w:tc>
        <w:tc>
          <w:tcPr>
            <w:tcW w:w="1482" w:type="dxa"/>
            <w:vMerge w:val="restart"/>
            <w:vAlign w:val="center"/>
          </w:tcPr>
          <w:p>
            <w:pPr>
              <w:spacing w:line="30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审核</w:t>
            </w:r>
          </w:p>
          <w:p>
            <w:pPr>
              <w:spacing w:line="30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意见</w:t>
            </w:r>
          </w:p>
        </w:tc>
        <w:tc>
          <w:tcPr>
            <w:tcW w:w="4958" w:type="dxa"/>
            <w:gridSpan w:val="5"/>
            <w:vMerge w:val="restart"/>
            <w:vAlign w:val="center"/>
          </w:tcPr>
          <w:p>
            <w:pPr>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661" w:type="dxa"/>
            <w:vMerge w:val="continue"/>
            <w:vAlign w:val="center"/>
          </w:tcPr>
          <w:p>
            <w:pPr>
              <w:rPr>
                <w:rFonts w:asciiTheme="minorEastAsia" w:hAnsiTheme="minorEastAsia" w:eastAsiaTheme="minorEastAsia" w:cstheme="minorEastAsia"/>
                <w:sz w:val="28"/>
                <w:szCs w:val="28"/>
              </w:rPr>
            </w:pPr>
          </w:p>
        </w:tc>
        <w:tc>
          <w:tcPr>
            <w:tcW w:w="2327" w:type="dxa"/>
            <w:vAlign w:val="center"/>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tc>
        <w:tc>
          <w:tcPr>
            <w:tcW w:w="4900" w:type="dxa"/>
            <w:gridSpan w:val="4"/>
            <w:vAlign w:val="center"/>
          </w:tcPr>
          <w:p>
            <w:pPr>
              <w:jc w:val="center"/>
              <w:rPr>
                <w:rFonts w:asciiTheme="minorEastAsia" w:hAnsiTheme="minorEastAsia" w:eastAsiaTheme="minorEastAsia" w:cstheme="minorEastAsia"/>
                <w:sz w:val="28"/>
                <w:szCs w:val="28"/>
              </w:rPr>
            </w:pPr>
          </w:p>
        </w:tc>
        <w:tc>
          <w:tcPr>
            <w:tcW w:w="1482" w:type="dxa"/>
            <w:vMerge w:val="continue"/>
            <w:vAlign w:val="center"/>
          </w:tcPr>
          <w:p>
            <w:pPr>
              <w:rPr>
                <w:rFonts w:asciiTheme="minorEastAsia" w:hAnsiTheme="minorEastAsia" w:eastAsiaTheme="minorEastAsia" w:cstheme="minorEastAsia"/>
                <w:sz w:val="28"/>
                <w:szCs w:val="28"/>
              </w:rPr>
            </w:pPr>
          </w:p>
        </w:tc>
        <w:tc>
          <w:tcPr>
            <w:tcW w:w="4958" w:type="dxa"/>
            <w:gridSpan w:val="5"/>
            <w:vMerge w:val="continue"/>
            <w:vAlign w:val="center"/>
          </w:tcPr>
          <w:p>
            <w:pPr>
              <w:rPr>
                <w:rFonts w:asciiTheme="minorEastAsia" w:hAnsiTheme="minorEastAsia" w:eastAsiaTheme="minorEastAsia" w:cstheme="minorEastAsia"/>
                <w:sz w:val="28"/>
                <w:szCs w:val="28"/>
              </w:rPr>
            </w:pPr>
          </w:p>
        </w:tc>
      </w:tr>
    </w:tbl>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4"/>
        </w:rPr>
        <w:t>上报时间：                                                    联系人：                       联系电话：</w:t>
      </w:r>
    </w:p>
    <w:sectPr>
      <w:pgSz w:w="16838" w:h="11906" w:orient="landscape"/>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F96E34"/>
    <w:multiLevelType w:val="multilevel"/>
    <w:tmpl w:val="6BF96E3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65EB"/>
    <w:rsid w:val="000561A8"/>
    <w:rsid w:val="00065803"/>
    <w:rsid w:val="00270E93"/>
    <w:rsid w:val="00470EFD"/>
    <w:rsid w:val="005A2440"/>
    <w:rsid w:val="005D32A5"/>
    <w:rsid w:val="005E76FD"/>
    <w:rsid w:val="00691A26"/>
    <w:rsid w:val="007365EB"/>
    <w:rsid w:val="0075452B"/>
    <w:rsid w:val="007B1D46"/>
    <w:rsid w:val="008033B6"/>
    <w:rsid w:val="00B45F6B"/>
    <w:rsid w:val="00C631AC"/>
    <w:rsid w:val="00C93761"/>
    <w:rsid w:val="00CB4036"/>
    <w:rsid w:val="00F17F07"/>
    <w:rsid w:val="0DFC92C0"/>
    <w:rsid w:val="0DFE3737"/>
    <w:rsid w:val="1BEE2C1A"/>
    <w:rsid w:val="1EFF4F2B"/>
    <w:rsid w:val="1F7DE0D5"/>
    <w:rsid w:val="1F7F5181"/>
    <w:rsid w:val="1FEC2486"/>
    <w:rsid w:val="24E64BA9"/>
    <w:rsid w:val="25FB3D64"/>
    <w:rsid w:val="2A731652"/>
    <w:rsid w:val="2E0F3BDA"/>
    <w:rsid w:val="2FBF4919"/>
    <w:rsid w:val="33FE3CC6"/>
    <w:rsid w:val="347F92BC"/>
    <w:rsid w:val="35267F02"/>
    <w:rsid w:val="36EF8DBC"/>
    <w:rsid w:val="37765563"/>
    <w:rsid w:val="37E9D997"/>
    <w:rsid w:val="37FEB3E7"/>
    <w:rsid w:val="39EF57D5"/>
    <w:rsid w:val="3A7F00DA"/>
    <w:rsid w:val="3AFFFAAF"/>
    <w:rsid w:val="3BB653CF"/>
    <w:rsid w:val="3BCAF4D2"/>
    <w:rsid w:val="3CFFC750"/>
    <w:rsid w:val="3D6F0C36"/>
    <w:rsid w:val="3DF6BB84"/>
    <w:rsid w:val="3E345DCF"/>
    <w:rsid w:val="3E7FAF6A"/>
    <w:rsid w:val="3EBF164D"/>
    <w:rsid w:val="3F9DC197"/>
    <w:rsid w:val="3FEB0CB5"/>
    <w:rsid w:val="3FFFD031"/>
    <w:rsid w:val="43EFF7CB"/>
    <w:rsid w:val="45B64B8B"/>
    <w:rsid w:val="4DDE3ABA"/>
    <w:rsid w:val="4EFD798D"/>
    <w:rsid w:val="4FF43B49"/>
    <w:rsid w:val="4FF75810"/>
    <w:rsid w:val="4FF7A980"/>
    <w:rsid w:val="51FED7AB"/>
    <w:rsid w:val="53CE3980"/>
    <w:rsid w:val="5490C483"/>
    <w:rsid w:val="55F74F3F"/>
    <w:rsid w:val="575EC4AA"/>
    <w:rsid w:val="57F5AEED"/>
    <w:rsid w:val="57FB00C3"/>
    <w:rsid w:val="58379654"/>
    <w:rsid w:val="59FF8C48"/>
    <w:rsid w:val="5BD462C2"/>
    <w:rsid w:val="5BD975AB"/>
    <w:rsid w:val="5DFB03BA"/>
    <w:rsid w:val="5ED80F56"/>
    <w:rsid w:val="5EF7FC90"/>
    <w:rsid w:val="5EFA7CCD"/>
    <w:rsid w:val="5F1ED7F8"/>
    <w:rsid w:val="5F7CE66C"/>
    <w:rsid w:val="5F9F584E"/>
    <w:rsid w:val="5FAB6996"/>
    <w:rsid w:val="5FEA0930"/>
    <w:rsid w:val="5FF6A5BB"/>
    <w:rsid w:val="625FD55C"/>
    <w:rsid w:val="67FFD8F3"/>
    <w:rsid w:val="692F0DCB"/>
    <w:rsid w:val="697F96BD"/>
    <w:rsid w:val="6BDD8ACF"/>
    <w:rsid w:val="6BFBA597"/>
    <w:rsid w:val="6C934C0F"/>
    <w:rsid w:val="6CBFA0A7"/>
    <w:rsid w:val="6DBF65DD"/>
    <w:rsid w:val="6DDFA9A4"/>
    <w:rsid w:val="6DEDD74A"/>
    <w:rsid w:val="6F6F47B7"/>
    <w:rsid w:val="6F77C405"/>
    <w:rsid w:val="6FBB27F8"/>
    <w:rsid w:val="6FBBF94E"/>
    <w:rsid w:val="6FDD9127"/>
    <w:rsid w:val="6FEA28B9"/>
    <w:rsid w:val="6FFAC97A"/>
    <w:rsid w:val="6FFF438D"/>
    <w:rsid w:val="6FFFB708"/>
    <w:rsid w:val="71056B9D"/>
    <w:rsid w:val="711E8EEA"/>
    <w:rsid w:val="71FDDBFD"/>
    <w:rsid w:val="72439B52"/>
    <w:rsid w:val="727FC2BF"/>
    <w:rsid w:val="736F558F"/>
    <w:rsid w:val="73DF7091"/>
    <w:rsid w:val="753F4CA7"/>
    <w:rsid w:val="757DE146"/>
    <w:rsid w:val="75CF3206"/>
    <w:rsid w:val="75DF6A22"/>
    <w:rsid w:val="75EF9F95"/>
    <w:rsid w:val="76FDAD33"/>
    <w:rsid w:val="773BB8CB"/>
    <w:rsid w:val="773C260B"/>
    <w:rsid w:val="775F6085"/>
    <w:rsid w:val="776F0894"/>
    <w:rsid w:val="777FEFEA"/>
    <w:rsid w:val="77B96B58"/>
    <w:rsid w:val="77BAC0C7"/>
    <w:rsid w:val="77BFA6F1"/>
    <w:rsid w:val="77FF4DD5"/>
    <w:rsid w:val="78BBE62F"/>
    <w:rsid w:val="799AE97E"/>
    <w:rsid w:val="79D4D2EF"/>
    <w:rsid w:val="79DE0122"/>
    <w:rsid w:val="79F9B7BB"/>
    <w:rsid w:val="79FF26A2"/>
    <w:rsid w:val="7BBB99D1"/>
    <w:rsid w:val="7BFBD6EF"/>
    <w:rsid w:val="7BFF8516"/>
    <w:rsid w:val="7BFFCD74"/>
    <w:rsid w:val="7CE3F0D2"/>
    <w:rsid w:val="7D6F79D1"/>
    <w:rsid w:val="7DB5D580"/>
    <w:rsid w:val="7DD7451F"/>
    <w:rsid w:val="7DEA1497"/>
    <w:rsid w:val="7DF3BBA5"/>
    <w:rsid w:val="7DF7BC8F"/>
    <w:rsid w:val="7DFE8C3B"/>
    <w:rsid w:val="7E3E36A7"/>
    <w:rsid w:val="7EDFF8E6"/>
    <w:rsid w:val="7EFF1504"/>
    <w:rsid w:val="7F06B1E9"/>
    <w:rsid w:val="7F1F824A"/>
    <w:rsid w:val="7F2BE1BB"/>
    <w:rsid w:val="7F3B3584"/>
    <w:rsid w:val="7F3F1FD6"/>
    <w:rsid w:val="7F6B3F03"/>
    <w:rsid w:val="7F7C1288"/>
    <w:rsid w:val="7F7D58EC"/>
    <w:rsid w:val="7F85A1B1"/>
    <w:rsid w:val="7F8F9CAD"/>
    <w:rsid w:val="7FBF86CE"/>
    <w:rsid w:val="7FD622E4"/>
    <w:rsid w:val="7FE382A0"/>
    <w:rsid w:val="7FE749FC"/>
    <w:rsid w:val="7FE8FBA1"/>
    <w:rsid w:val="7FEE27B2"/>
    <w:rsid w:val="7FF5F51C"/>
    <w:rsid w:val="7FF7223F"/>
    <w:rsid w:val="7FF7D592"/>
    <w:rsid w:val="7FFE42FA"/>
    <w:rsid w:val="7FFEABFA"/>
    <w:rsid w:val="7FFEF202"/>
    <w:rsid w:val="7FFF3C0B"/>
    <w:rsid w:val="7FFF4602"/>
    <w:rsid w:val="7FFF87D3"/>
    <w:rsid w:val="7FFFB7F9"/>
    <w:rsid w:val="7FFFDBBD"/>
    <w:rsid w:val="93FB85AA"/>
    <w:rsid w:val="977D8CB6"/>
    <w:rsid w:val="9ADFE182"/>
    <w:rsid w:val="9BAF183D"/>
    <w:rsid w:val="9BD79395"/>
    <w:rsid w:val="9D4B5CFF"/>
    <w:rsid w:val="9FFE4DF8"/>
    <w:rsid w:val="A99DCD58"/>
    <w:rsid w:val="ABDBF38F"/>
    <w:rsid w:val="ABDF5C51"/>
    <w:rsid w:val="ADDE8502"/>
    <w:rsid w:val="AE7FC691"/>
    <w:rsid w:val="AF2FB512"/>
    <w:rsid w:val="AF6BDB51"/>
    <w:rsid w:val="AFD757BC"/>
    <w:rsid w:val="AFEFB0AD"/>
    <w:rsid w:val="AFFBE1F5"/>
    <w:rsid w:val="B4DD1917"/>
    <w:rsid w:val="B6EB2489"/>
    <w:rsid w:val="B8FFA736"/>
    <w:rsid w:val="B9F73660"/>
    <w:rsid w:val="BA7B23C6"/>
    <w:rsid w:val="BBB3DDA1"/>
    <w:rsid w:val="BBFB2ECF"/>
    <w:rsid w:val="BC7F255F"/>
    <w:rsid w:val="BD7B39E1"/>
    <w:rsid w:val="BDEF0D3D"/>
    <w:rsid w:val="BDEF72A7"/>
    <w:rsid w:val="BE5B51D1"/>
    <w:rsid w:val="BEEF7762"/>
    <w:rsid w:val="BF3F9C5E"/>
    <w:rsid w:val="BF556C52"/>
    <w:rsid w:val="BF7D9707"/>
    <w:rsid w:val="BF7FB16E"/>
    <w:rsid w:val="BFBF0AAF"/>
    <w:rsid w:val="BFD422BA"/>
    <w:rsid w:val="BFF7D085"/>
    <w:rsid w:val="C1B7C1ED"/>
    <w:rsid w:val="C5FF7BE2"/>
    <w:rsid w:val="C6FFB3BC"/>
    <w:rsid w:val="CEF7CB2B"/>
    <w:rsid w:val="CF5C7952"/>
    <w:rsid w:val="CF742DA1"/>
    <w:rsid w:val="CFF72552"/>
    <w:rsid w:val="CFFF7263"/>
    <w:rsid w:val="D3AFF78E"/>
    <w:rsid w:val="D5FCC28F"/>
    <w:rsid w:val="D77B6973"/>
    <w:rsid w:val="D7F9EDE3"/>
    <w:rsid w:val="DBFF1E74"/>
    <w:rsid w:val="DCFB5C1F"/>
    <w:rsid w:val="DD7FDAE9"/>
    <w:rsid w:val="DDC361B0"/>
    <w:rsid w:val="DE8E8229"/>
    <w:rsid w:val="DEAEDC03"/>
    <w:rsid w:val="DEBF40B9"/>
    <w:rsid w:val="DEF7FBBA"/>
    <w:rsid w:val="DF79DA65"/>
    <w:rsid w:val="DF7B5EED"/>
    <w:rsid w:val="DFF7E9E8"/>
    <w:rsid w:val="DFFD139D"/>
    <w:rsid w:val="DFFF9B83"/>
    <w:rsid w:val="DFFFFB43"/>
    <w:rsid w:val="E3FF005C"/>
    <w:rsid w:val="E5EF395E"/>
    <w:rsid w:val="E5FF8F1A"/>
    <w:rsid w:val="E76FEC82"/>
    <w:rsid w:val="E7D8BF26"/>
    <w:rsid w:val="E7F60781"/>
    <w:rsid w:val="E7FE59FD"/>
    <w:rsid w:val="E9F71EFB"/>
    <w:rsid w:val="EA651F55"/>
    <w:rsid w:val="EB3F49CC"/>
    <w:rsid w:val="EB76D082"/>
    <w:rsid w:val="EBFF0440"/>
    <w:rsid w:val="EBFF3827"/>
    <w:rsid w:val="ED776205"/>
    <w:rsid w:val="ED9DB034"/>
    <w:rsid w:val="EDC1E7D4"/>
    <w:rsid w:val="EE9769C3"/>
    <w:rsid w:val="EF2FB6F2"/>
    <w:rsid w:val="EFF32CE8"/>
    <w:rsid w:val="EFF53E5E"/>
    <w:rsid w:val="F06FF4A9"/>
    <w:rsid w:val="F13D51AA"/>
    <w:rsid w:val="F27FA007"/>
    <w:rsid w:val="F3FF5643"/>
    <w:rsid w:val="F54EAF4F"/>
    <w:rsid w:val="F5EB9156"/>
    <w:rsid w:val="F5EEA9FC"/>
    <w:rsid w:val="F6CB1698"/>
    <w:rsid w:val="F6EF4E5F"/>
    <w:rsid w:val="F72D6BB5"/>
    <w:rsid w:val="F74E845F"/>
    <w:rsid w:val="F77A6E78"/>
    <w:rsid w:val="F7D75293"/>
    <w:rsid w:val="F7DFA4E4"/>
    <w:rsid w:val="F7EB6918"/>
    <w:rsid w:val="F7FD73B1"/>
    <w:rsid w:val="F7FF0AA1"/>
    <w:rsid w:val="F86B5D7D"/>
    <w:rsid w:val="FA7FC2A7"/>
    <w:rsid w:val="FB3B0923"/>
    <w:rsid w:val="FB7E255A"/>
    <w:rsid w:val="FBE311B1"/>
    <w:rsid w:val="FBEC9B93"/>
    <w:rsid w:val="FBF7BB90"/>
    <w:rsid w:val="FBFB0582"/>
    <w:rsid w:val="FBFE5252"/>
    <w:rsid w:val="FBFFA57F"/>
    <w:rsid w:val="FCBF599A"/>
    <w:rsid w:val="FD9E46E2"/>
    <w:rsid w:val="FDF7F26C"/>
    <w:rsid w:val="FDFB740C"/>
    <w:rsid w:val="FE6E6120"/>
    <w:rsid w:val="FE734873"/>
    <w:rsid w:val="FE7F04CA"/>
    <w:rsid w:val="FEB6BD79"/>
    <w:rsid w:val="FEBF9A16"/>
    <w:rsid w:val="FEEF7736"/>
    <w:rsid w:val="FEFFAF36"/>
    <w:rsid w:val="FFA79754"/>
    <w:rsid w:val="FFAB9A67"/>
    <w:rsid w:val="FFB78E26"/>
    <w:rsid w:val="FFB7A412"/>
    <w:rsid w:val="FFBD2415"/>
    <w:rsid w:val="FFD57D3F"/>
    <w:rsid w:val="FFD8A22F"/>
    <w:rsid w:val="FFDD4C63"/>
    <w:rsid w:val="FFF32ABD"/>
    <w:rsid w:val="FFF9E5CB"/>
    <w:rsid w:val="FFFBEA20"/>
    <w:rsid w:val="FFFF7E24"/>
    <w:rsid w:val="FFFFC28C"/>
    <w:rsid w:val="FFFFF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1779</Words>
  <Characters>10145</Characters>
  <Lines>84</Lines>
  <Paragraphs>23</Paragraphs>
  <TotalTime>7</TotalTime>
  <ScaleCrop>false</ScaleCrop>
  <LinksUpToDate>false</LinksUpToDate>
  <CharactersWithSpaces>11901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2021-07-19T07:27:00Z</dcterms:created>
  <dc:creator>admin</dc:creator>
  <cp:lastModifiedBy>随心随性</cp:lastModifiedBy>
  <cp:lastPrinted>2021-07-20T07:07:52Z</cp:lastPrinted>
  <dcterms:modified xsi:type="dcterms:W3CDTF">2021-07-20T07:12:10Z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E2EC889C65904208A40E824462121439</vt:lpwstr>
  </property>
</Properties>
</file>