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904" w:rsidRDefault="002413B1">
      <w:pPr>
        <w:jc w:val="center"/>
        <w:rPr>
          <w:rFonts w:ascii="华文行楷" w:eastAsia="华文行楷" w:hAnsi="楷体"/>
          <w:b/>
          <w:color w:val="FF0000"/>
          <w:sz w:val="130"/>
          <w:szCs w:val="130"/>
          <w:shd w:val="clear" w:color="auto" w:fill="FFFFFF"/>
        </w:rPr>
      </w:pPr>
      <w:r>
        <w:rPr>
          <w:rFonts w:ascii="华文行楷" w:eastAsia="华文行楷" w:hAnsi="楷体" w:hint="eastAsia"/>
          <w:b/>
          <w:color w:val="FF0000"/>
          <w:sz w:val="130"/>
          <w:szCs w:val="130"/>
          <w:shd w:val="clear" w:color="auto" w:fill="FFFFFF"/>
        </w:rPr>
        <w:t>质安协会简报</w:t>
      </w:r>
    </w:p>
    <w:p w:rsidR="00FC0904" w:rsidRDefault="002413B1">
      <w:pPr>
        <w:jc w:val="center"/>
        <w:rPr>
          <w:rFonts w:ascii="宋体"/>
          <w:b/>
          <w:sz w:val="30"/>
          <w:szCs w:val="30"/>
          <w:shd w:val="clear" w:color="auto" w:fill="FFFFFF"/>
        </w:rPr>
      </w:pPr>
      <w:r>
        <w:rPr>
          <w:rFonts w:ascii="宋体" w:hAnsi="宋体" w:hint="eastAsia"/>
          <w:b/>
          <w:sz w:val="30"/>
          <w:szCs w:val="30"/>
          <w:shd w:val="clear" w:color="auto" w:fill="FFFFFF"/>
        </w:rPr>
        <w:t>2020</w:t>
      </w:r>
      <w:r>
        <w:rPr>
          <w:rFonts w:ascii="宋体" w:hAnsi="宋体" w:hint="eastAsia"/>
          <w:b/>
          <w:sz w:val="30"/>
          <w:szCs w:val="30"/>
          <w:shd w:val="clear" w:color="auto" w:fill="FFFFFF"/>
        </w:rPr>
        <w:t>年</w:t>
      </w:r>
      <w:r w:rsidR="00A4562D">
        <w:rPr>
          <w:rFonts w:ascii="宋体" w:hAnsi="宋体" w:hint="eastAsia"/>
          <w:b/>
          <w:sz w:val="30"/>
          <w:szCs w:val="30"/>
          <w:shd w:val="clear" w:color="auto" w:fill="FFFFFF"/>
        </w:rPr>
        <w:t>11</w:t>
      </w:r>
      <w:r>
        <w:rPr>
          <w:rFonts w:ascii="宋体" w:hAnsi="宋体" w:hint="eastAsia"/>
          <w:b/>
          <w:sz w:val="30"/>
          <w:szCs w:val="30"/>
          <w:shd w:val="clear" w:color="auto" w:fill="FFFFFF"/>
        </w:rPr>
        <w:t>月</w:t>
      </w:r>
      <w:r w:rsidR="00830C4C">
        <w:rPr>
          <w:rFonts w:ascii="宋体" w:hAnsi="宋体" w:hint="eastAsia"/>
          <w:b/>
          <w:sz w:val="30"/>
          <w:szCs w:val="30"/>
          <w:shd w:val="clear" w:color="auto" w:fill="FFFFFF"/>
        </w:rPr>
        <w:t>10</w:t>
      </w:r>
      <w:r>
        <w:rPr>
          <w:rFonts w:ascii="宋体" w:hAnsi="宋体" w:hint="eastAsia"/>
          <w:b/>
          <w:sz w:val="30"/>
          <w:szCs w:val="30"/>
          <w:shd w:val="clear" w:color="auto" w:fill="FFFFFF"/>
        </w:rPr>
        <w:t>日</w:t>
      </w:r>
      <w:r>
        <w:rPr>
          <w:rFonts w:ascii="宋体" w:hAnsi="宋体" w:hint="eastAsia"/>
          <w:b/>
          <w:sz w:val="30"/>
          <w:szCs w:val="30"/>
          <w:shd w:val="clear" w:color="auto" w:fill="FFFFFF"/>
        </w:rPr>
        <w:t xml:space="preserve">    </w:t>
      </w:r>
      <w:r>
        <w:rPr>
          <w:rFonts w:ascii="宋体" w:hAnsi="宋体" w:hint="eastAsia"/>
          <w:b/>
          <w:sz w:val="30"/>
          <w:szCs w:val="30"/>
          <w:shd w:val="clear" w:color="auto" w:fill="FFFFFF"/>
        </w:rPr>
        <w:t>第</w:t>
      </w:r>
      <w:r w:rsidR="00A4562D">
        <w:rPr>
          <w:rFonts w:ascii="宋体" w:hAnsi="宋体" w:hint="eastAsia"/>
          <w:b/>
          <w:sz w:val="30"/>
          <w:szCs w:val="30"/>
          <w:shd w:val="clear" w:color="auto" w:fill="FFFFFF"/>
        </w:rPr>
        <w:t>9</w:t>
      </w:r>
      <w:r>
        <w:rPr>
          <w:rFonts w:ascii="宋体" w:hAnsi="宋体" w:hint="eastAsia"/>
          <w:b/>
          <w:sz w:val="30"/>
          <w:szCs w:val="30"/>
          <w:shd w:val="clear" w:color="auto" w:fill="FFFFFF"/>
        </w:rPr>
        <w:t>期</w:t>
      </w:r>
      <w:r>
        <w:rPr>
          <w:rFonts w:ascii="宋体" w:hAnsi="宋体" w:hint="eastAsia"/>
          <w:b/>
          <w:sz w:val="30"/>
          <w:szCs w:val="30"/>
          <w:shd w:val="clear" w:color="auto" w:fill="FFFFFF"/>
        </w:rPr>
        <w:t>(</w:t>
      </w:r>
      <w:r>
        <w:rPr>
          <w:rFonts w:ascii="宋体" w:hAnsi="宋体" w:hint="eastAsia"/>
          <w:b/>
          <w:sz w:val="30"/>
          <w:szCs w:val="30"/>
          <w:shd w:val="clear" w:color="auto" w:fill="FFFFFF"/>
        </w:rPr>
        <w:t>总第</w:t>
      </w:r>
      <w:r>
        <w:rPr>
          <w:rFonts w:ascii="宋体" w:hAnsi="宋体" w:hint="eastAsia"/>
          <w:b/>
          <w:sz w:val="30"/>
          <w:szCs w:val="30"/>
          <w:shd w:val="clear" w:color="auto" w:fill="FFFFFF"/>
        </w:rPr>
        <w:t>11</w:t>
      </w:r>
      <w:r w:rsidR="00A4562D">
        <w:rPr>
          <w:rFonts w:ascii="宋体" w:hAnsi="宋体" w:hint="eastAsia"/>
          <w:b/>
          <w:sz w:val="30"/>
          <w:szCs w:val="30"/>
          <w:shd w:val="clear" w:color="auto" w:fill="FFFFFF"/>
        </w:rPr>
        <w:t>7</w:t>
      </w:r>
      <w:r>
        <w:rPr>
          <w:rFonts w:ascii="宋体" w:hAnsi="宋体" w:hint="eastAsia"/>
          <w:b/>
          <w:sz w:val="30"/>
          <w:szCs w:val="30"/>
          <w:shd w:val="clear" w:color="auto" w:fill="FFFFFF"/>
        </w:rPr>
        <w:t>期</w:t>
      </w:r>
      <w:r>
        <w:rPr>
          <w:rFonts w:ascii="宋体" w:hAnsi="宋体" w:hint="eastAsia"/>
          <w:b/>
          <w:sz w:val="30"/>
          <w:szCs w:val="30"/>
          <w:shd w:val="clear" w:color="auto" w:fill="FFFFFF"/>
        </w:rPr>
        <w:t xml:space="preserve">)    </w:t>
      </w:r>
      <w:r>
        <w:rPr>
          <w:rFonts w:ascii="宋体" w:hAnsi="宋体" w:hint="eastAsia"/>
          <w:b/>
          <w:sz w:val="30"/>
          <w:szCs w:val="30"/>
          <w:shd w:val="clear" w:color="auto" w:fill="FFFFFF"/>
        </w:rPr>
        <w:t>秘书处编印</w:t>
      </w:r>
    </w:p>
    <w:p w:rsidR="00FC0904" w:rsidRDefault="000E169D">
      <w:pPr>
        <w:rPr>
          <w:rFonts w:ascii="宋体"/>
          <w:b/>
          <w:sz w:val="32"/>
          <w:szCs w:val="32"/>
          <w:shd w:val="clear" w:color="auto" w:fill="FFFFFF"/>
        </w:rPr>
      </w:pPr>
      <w:r w:rsidRPr="000E169D">
        <w:rPr>
          <w:shd w:val="clear" w:color="auto" w:fill="FFFFFF"/>
        </w:rPr>
        <w:pict>
          <v:line id="_x0000_s1026" style="position:absolute;z-index:251658240" from="-54pt,15.6pt" to="477pt,15.6pt" strokecolor="red" strokeweight="1.5pt"/>
        </w:pict>
      </w:r>
    </w:p>
    <w:p w:rsidR="00170250" w:rsidRDefault="00A4562D" w:rsidP="00A4562D">
      <w:pPr>
        <w:spacing w:line="360" w:lineRule="auto"/>
        <w:jc w:val="center"/>
        <w:rPr>
          <w:rFonts w:asciiTheme="minorEastAsia" w:eastAsiaTheme="minorEastAsia" w:hAnsiTheme="minorEastAsia"/>
          <w:b/>
          <w:sz w:val="32"/>
          <w:szCs w:val="32"/>
        </w:rPr>
      </w:pPr>
      <w:r w:rsidRPr="00A4562D">
        <w:rPr>
          <w:rFonts w:asciiTheme="minorEastAsia" w:eastAsiaTheme="minorEastAsia" w:hAnsiTheme="minorEastAsia"/>
          <w:b/>
          <w:sz w:val="32"/>
          <w:szCs w:val="32"/>
        </w:rPr>
        <w:t>协会</w:t>
      </w:r>
      <w:r w:rsidR="00170250">
        <w:rPr>
          <w:rFonts w:asciiTheme="minorEastAsia" w:eastAsiaTheme="minorEastAsia" w:hAnsiTheme="minorEastAsia" w:hint="eastAsia"/>
          <w:b/>
          <w:sz w:val="32"/>
          <w:szCs w:val="32"/>
        </w:rPr>
        <w:t>举办结构工程质量通报防治与</w:t>
      </w:r>
    </w:p>
    <w:p w:rsidR="00FC0904" w:rsidRDefault="00170250" w:rsidP="00A4562D">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创建结构优质奖专题培训</w:t>
      </w:r>
    </w:p>
    <w:p w:rsidR="00A4562D" w:rsidRDefault="00884F9E" w:rsidP="00884F9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659264" behindDoc="0" locked="0" layoutInCell="1" allowOverlap="1">
            <wp:simplePos x="0" y="0"/>
            <wp:positionH relativeFrom="column">
              <wp:posOffset>76200</wp:posOffset>
            </wp:positionH>
            <wp:positionV relativeFrom="paragraph">
              <wp:posOffset>53975</wp:posOffset>
            </wp:positionV>
            <wp:extent cx="3495675" cy="2619375"/>
            <wp:effectExtent l="19050" t="0" r="9525" b="0"/>
            <wp:wrapSquare wrapText="bothSides"/>
            <wp:docPr id="1" name="图片 1" descr="C:\Users\Administrator\Desktop\建设工程结构优质奖申报与评审及结构工程质量通病防治培训\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建设工程结构优质奖申报与评审及结构工程质量通病防治培训\IMG_6068.JPG"/>
                    <pic:cNvPicPr>
                      <a:picLocks noChangeAspect="1" noChangeArrowheads="1"/>
                    </pic:cNvPicPr>
                  </pic:nvPicPr>
                  <pic:blipFill>
                    <a:blip r:embed="rId5" cstate="print"/>
                    <a:srcRect/>
                    <a:stretch>
                      <a:fillRect/>
                    </a:stretch>
                  </pic:blipFill>
                  <pic:spPr bwMode="auto">
                    <a:xfrm>
                      <a:off x="0" y="0"/>
                      <a:ext cx="3495675" cy="2619375"/>
                    </a:xfrm>
                    <a:prstGeom prst="rect">
                      <a:avLst/>
                    </a:prstGeom>
                    <a:noFill/>
                    <a:ln w="9525">
                      <a:noFill/>
                      <a:miter lim="800000"/>
                      <a:headEnd/>
                      <a:tailEnd/>
                    </a:ln>
                  </pic:spPr>
                </pic:pic>
              </a:graphicData>
            </a:graphic>
          </wp:anchor>
        </w:drawing>
      </w:r>
      <w:r w:rsidR="00A4562D" w:rsidRPr="00A4562D">
        <w:rPr>
          <w:rFonts w:asciiTheme="minorEastAsia" w:eastAsiaTheme="minorEastAsia" w:hAnsiTheme="minorEastAsia" w:hint="eastAsia"/>
          <w:sz w:val="28"/>
          <w:szCs w:val="28"/>
        </w:rPr>
        <w:t>为规范我市</w:t>
      </w:r>
      <w:r w:rsidR="00A4562D">
        <w:rPr>
          <w:rFonts w:asciiTheme="minorEastAsia" w:eastAsiaTheme="minorEastAsia" w:hAnsiTheme="minorEastAsia" w:hint="eastAsia"/>
          <w:sz w:val="28"/>
          <w:szCs w:val="28"/>
        </w:rPr>
        <w:t>建设工程</w:t>
      </w:r>
      <w:r w:rsidR="00A4562D" w:rsidRPr="00A4562D">
        <w:rPr>
          <w:rFonts w:asciiTheme="minorEastAsia" w:eastAsiaTheme="minorEastAsia" w:hAnsiTheme="minorEastAsia" w:hint="eastAsia"/>
          <w:sz w:val="28"/>
          <w:szCs w:val="28"/>
        </w:rPr>
        <w:t>结构优质奖</w:t>
      </w:r>
      <w:r w:rsidR="00A4562D">
        <w:rPr>
          <w:rFonts w:asciiTheme="minorEastAsia" w:eastAsiaTheme="minorEastAsia" w:hAnsiTheme="minorEastAsia" w:hint="eastAsia"/>
          <w:sz w:val="28"/>
          <w:szCs w:val="28"/>
        </w:rPr>
        <w:t>申报，保</w:t>
      </w:r>
      <w:r w:rsidR="00096DE8">
        <w:rPr>
          <w:rFonts w:asciiTheme="minorEastAsia" w:eastAsiaTheme="minorEastAsia" w:hAnsiTheme="minorEastAsia" w:hint="eastAsia"/>
          <w:sz w:val="28"/>
          <w:szCs w:val="28"/>
        </w:rPr>
        <w:t>障</w:t>
      </w:r>
      <w:r w:rsidR="00A4562D">
        <w:rPr>
          <w:rFonts w:asciiTheme="minorEastAsia" w:eastAsiaTheme="minorEastAsia" w:hAnsiTheme="minorEastAsia" w:hint="eastAsia"/>
          <w:sz w:val="28"/>
          <w:szCs w:val="28"/>
        </w:rPr>
        <w:t>评审工作</w:t>
      </w:r>
      <w:r w:rsidR="00096DE8">
        <w:rPr>
          <w:rFonts w:asciiTheme="minorEastAsia" w:eastAsiaTheme="minorEastAsia" w:hAnsiTheme="minorEastAsia" w:hint="eastAsia"/>
          <w:sz w:val="28"/>
          <w:szCs w:val="28"/>
        </w:rPr>
        <w:t>有序开展，</w:t>
      </w:r>
      <w:r w:rsidR="008E30B3">
        <w:rPr>
          <w:rFonts w:asciiTheme="minorEastAsia" w:eastAsiaTheme="minorEastAsia" w:hAnsiTheme="minorEastAsia" w:hint="eastAsia"/>
          <w:sz w:val="28"/>
          <w:szCs w:val="28"/>
        </w:rPr>
        <w:t>进一步提高本市结构工程质量，</w:t>
      </w:r>
      <w:r w:rsidR="00096DE8">
        <w:rPr>
          <w:rFonts w:asciiTheme="minorEastAsia" w:eastAsiaTheme="minorEastAsia" w:hAnsiTheme="minorEastAsia" w:hint="eastAsia"/>
          <w:sz w:val="28"/>
          <w:szCs w:val="28"/>
        </w:rPr>
        <w:t>我协会于10月底在</w:t>
      </w:r>
      <w:r w:rsidR="00170250">
        <w:rPr>
          <w:rFonts w:asciiTheme="minorEastAsia" w:eastAsiaTheme="minorEastAsia" w:hAnsiTheme="minorEastAsia" w:hint="eastAsia"/>
          <w:sz w:val="28"/>
          <w:szCs w:val="28"/>
        </w:rPr>
        <w:t>浙江</w:t>
      </w:r>
      <w:r w:rsidR="00096DE8">
        <w:rPr>
          <w:rFonts w:asciiTheme="minorEastAsia" w:eastAsiaTheme="minorEastAsia" w:hAnsiTheme="minorEastAsia" w:hint="eastAsia"/>
          <w:sz w:val="28"/>
          <w:szCs w:val="28"/>
        </w:rPr>
        <w:t>建投大厦</w:t>
      </w:r>
      <w:r w:rsidR="001C764F">
        <w:rPr>
          <w:rFonts w:asciiTheme="minorEastAsia" w:eastAsiaTheme="minorEastAsia" w:hAnsiTheme="minorEastAsia" w:hint="eastAsia"/>
          <w:sz w:val="28"/>
          <w:szCs w:val="28"/>
        </w:rPr>
        <w:t>举办</w:t>
      </w:r>
      <w:r w:rsidR="00096DE8">
        <w:rPr>
          <w:rFonts w:asciiTheme="minorEastAsia" w:eastAsiaTheme="minorEastAsia" w:hAnsiTheme="minorEastAsia" w:hint="eastAsia"/>
          <w:sz w:val="28"/>
          <w:szCs w:val="28"/>
        </w:rPr>
        <w:t>了为期三期的专题培训，来自建设、施工、监理</w:t>
      </w:r>
      <w:r w:rsidR="002413B1">
        <w:rPr>
          <w:rFonts w:asciiTheme="minorEastAsia" w:eastAsiaTheme="minorEastAsia" w:hAnsiTheme="minorEastAsia" w:hint="eastAsia"/>
          <w:sz w:val="28"/>
          <w:szCs w:val="28"/>
        </w:rPr>
        <w:t>的180余家</w:t>
      </w:r>
      <w:r w:rsidR="00096DE8">
        <w:rPr>
          <w:rFonts w:asciiTheme="minorEastAsia" w:eastAsiaTheme="minorEastAsia" w:hAnsiTheme="minorEastAsia" w:hint="eastAsia"/>
          <w:sz w:val="28"/>
          <w:szCs w:val="28"/>
        </w:rPr>
        <w:t>单位</w:t>
      </w:r>
      <w:r w:rsidR="002413B1">
        <w:rPr>
          <w:rFonts w:asciiTheme="minorEastAsia" w:eastAsiaTheme="minorEastAsia" w:hAnsiTheme="minorEastAsia" w:hint="eastAsia"/>
          <w:sz w:val="28"/>
          <w:szCs w:val="28"/>
        </w:rPr>
        <w:t>分管质量、安全的技术人员</w:t>
      </w:r>
      <w:r w:rsidR="00096DE8">
        <w:rPr>
          <w:rFonts w:asciiTheme="minorEastAsia" w:eastAsiaTheme="minorEastAsia" w:hAnsiTheme="minorEastAsia" w:hint="eastAsia"/>
          <w:sz w:val="28"/>
          <w:szCs w:val="28"/>
        </w:rPr>
        <w:t>共计近千人到场</w:t>
      </w:r>
      <w:r w:rsidR="002413B1">
        <w:rPr>
          <w:rFonts w:asciiTheme="minorEastAsia" w:eastAsiaTheme="minorEastAsia" w:hAnsiTheme="minorEastAsia" w:hint="eastAsia"/>
          <w:sz w:val="28"/>
          <w:szCs w:val="28"/>
        </w:rPr>
        <w:t>参加培训。</w:t>
      </w:r>
    </w:p>
    <w:p w:rsidR="00F2376A" w:rsidRDefault="00F2376A" w:rsidP="0011640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本次培训，</w:t>
      </w:r>
      <w:r w:rsidR="008E30B3">
        <w:rPr>
          <w:rFonts w:asciiTheme="minorEastAsia" w:eastAsiaTheme="minorEastAsia" w:hAnsiTheme="minorEastAsia" w:hint="eastAsia"/>
          <w:sz w:val="28"/>
          <w:szCs w:val="28"/>
        </w:rPr>
        <w:t>我</w:t>
      </w:r>
      <w:r>
        <w:rPr>
          <w:rFonts w:asciiTheme="minorEastAsia" w:eastAsiaTheme="minorEastAsia" w:hAnsiTheme="minorEastAsia" w:hint="eastAsia"/>
          <w:sz w:val="28"/>
          <w:szCs w:val="28"/>
        </w:rPr>
        <w:t>协会</w:t>
      </w:r>
      <w:r w:rsidR="00E50C35">
        <w:rPr>
          <w:rFonts w:asciiTheme="minorEastAsia" w:eastAsiaTheme="minorEastAsia" w:hAnsiTheme="minorEastAsia" w:hint="eastAsia"/>
          <w:sz w:val="28"/>
          <w:szCs w:val="28"/>
        </w:rPr>
        <w:t>特邀</w:t>
      </w:r>
      <w:r>
        <w:rPr>
          <w:rFonts w:asciiTheme="minorEastAsia" w:eastAsiaTheme="minorEastAsia" w:hAnsiTheme="minorEastAsia" w:hint="eastAsia"/>
          <w:sz w:val="28"/>
          <w:szCs w:val="28"/>
        </w:rPr>
        <w:t>请了国家住建部特约专家、教授级高工厉天数</w:t>
      </w:r>
      <w:r w:rsidR="008E30B3">
        <w:rPr>
          <w:rFonts w:asciiTheme="minorEastAsia" w:eastAsiaTheme="minorEastAsia" w:hAnsiTheme="minorEastAsia" w:hint="eastAsia"/>
          <w:sz w:val="28"/>
          <w:szCs w:val="28"/>
        </w:rPr>
        <w:t>老师</w:t>
      </w:r>
      <w:r>
        <w:rPr>
          <w:rFonts w:asciiTheme="minorEastAsia" w:eastAsiaTheme="minorEastAsia" w:hAnsiTheme="minorEastAsia" w:hint="eastAsia"/>
          <w:sz w:val="28"/>
          <w:szCs w:val="28"/>
        </w:rPr>
        <w:t>为大家讲授《结构工程质量通病防治对策和措施》</w:t>
      </w:r>
      <w:r w:rsidR="001F2F25">
        <w:rPr>
          <w:rFonts w:asciiTheme="minorEastAsia" w:eastAsiaTheme="minorEastAsia" w:hAnsiTheme="minorEastAsia" w:hint="eastAsia"/>
          <w:sz w:val="28"/>
          <w:szCs w:val="28"/>
        </w:rPr>
        <w:t>，讲授内容结合了杭州市结构</w:t>
      </w:r>
      <w:r w:rsidR="005E7035">
        <w:rPr>
          <w:rFonts w:asciiTheme="minorEastAsia" w:eastAsiaTheme="minorEastAsia" w:hAnsiTheme="minorEastAsia" w:hint="eastAsia"/>
          <w:sz w:val="28"/>
          <w:szCs w:val="28"/>
        </w:rPr>
        <w:t>优质奖工程</w:t>
      </w:r>
      <w:r w:rsidR="00170250">
        <w:rPr>
          <w:rFonts w:asciiTheme="minorEastAsia" w:eastAsiaTheme="minorEastAsia" w:hAnsiTheme="minorEastAsia" w:hint="eastAsia"/>
          <w:sz w:val="28"/>
          <w:szCs w:val="28"/>
        </w:rPr>
        <w:t>评审检查</w:t>
      </w:r>
      <w:r w:rsidR="001F2F25">
        <w:rPr>
          <w:rFonts w:asciiTheme="minorEastAsia" w:eastAsiaTheme="minorEastAsia" w:hAnsiTheme="minorEastAsia" w:hint="eastAsia"/>
          <w:sz w:val="28"/>
          <w:szCs w:val="28"/>
        </w:rPr>
        <w:t>过程中发现的一些情况，包括地下室墙、底顶板裂缝及渗漏水</w:t>
      </w:r>
      <w:r w:rsidR="00E50C35">
        <w:rPr>
          <w:rFonts w:asciiTheme="minorEastAsia" w:eastAsiaTheme="minorEastAsia" w:hAnsiTheme="minorEastAsia" w:hint="eastAsia"/>
          <w:sz w:val="28"/>
          <w:szCs w:val="28"/>
        </w:rPr>
        <w:t>质量通病的防治；</w:t>
      </w:r>
      <w:r w:rsidR="001F2F25">
        <w:rPr>
          <w:rFonts w:asciiTheme="minorEastAsia" w:eastAsiaTheme="minorEastAsia" w:hAnsiTheme="minorEastAsia" w:hint="eastAsia"/>
          <w:sz w:val="28"/>
          <w:szCs w:val="28"/>
        </w:rPr>
        <w:t>钢筋机械连接质量通病的防治</w:t>
      </w:r>
      <w:r w:rsidR="00E50C35">
        <w:rPr>
          <w:rFonts w:asciiTheme="minorEastAsia" w:eastAsiaTheme="minorEastAsia" w:hAnsiTheme="minorEastAsia" w:hint="eastAsia"/>
          <w:sz w:val="28"/>
          <w:szCs w:val="28"/>
        </w:rPr>
        <w:t>；</w:t>
      </w:r>
      <w:r w:rsidR="001F2F25">
        <w:rPr>
          <w:rFonts w:asciiTheme="minorEastAsia" w:eastAsiaTheme="minorEastAsia" w:hAnsiTheme="minorEastAsia" w:hint="eastAsia"/>
          <w:sz w:val="28"/>
          <w:szCs w:val="28"/>
        </w:rPr>
        <w:t>现浇混凝土露筋、蜂窝、孔洞、夹渣四大</w:t>
      </w:r>
      <w:r w:rsidR="001F2F25">
        <w:rPr>
          <w:rFonts w:asciiTheme="minorEastAsia" w:eastAsiaTheme="minorEastAsia" w:hAnsiTheme="minorEastAsia" w:hint="eastAsia"/>
          <w:sz w:val="28"/>
          <w:szCs w:val="28"/>
        </w:rPr>
        <w:lastRenderedPageBreak/>
        <w:t>质量缺陷的防治</w:t>
      </w:r>
      <w:r w:rsidR="00E50C35">
        <w:rPr>
          <w:rFonts w:asciiTheme="minorEastAsia" w:eastAsiaTheme="minorEastAsia" w:hAnsiTheme="minorEastAsia" w:hint="eastAsia"/>
          <w:sz w:val="28"/>
          <w:szCs w:val="28"/>
        </w:rPr>
        <w:t>；</w:t>
      </w:r>
      <w:r w:rsidR="001F2F25">
        <w:rPr>
          <w:rFonts w:asciiTheme="minorEastAsia" w:eastAsiaTheme="minorEastAsia" w:hAnsiTheme="minorEastAsia" w:hint="eastAsia"/>
          <w:sz w:val="28"/>
          <w:szCs w:val="28"/>
        </w:rPr>
        <w:t>以及装配式</w:t>
      </w:r>
      <w:r w:rsidR="00E50C35">
        <w:rPr>
          <w:rFonts w:asciiTheme="minorEastAsia" w:eastAsiaTheme="minorEastAsia" w:hAnsiTheme="minorEastAsia" w:hint="eastAsia"/>
          <w:sz w:val="28"/>
          <w:szCs w:val="28"/>
        </w:rPr>
        <w:t>结构工程质量的具体控制细节。图文</w:t>
      </w:r>
      <w:r w:rsidR="001962F9">
        <w:rPr>
          <w:rFonts w:asciiTheme="minorEastAsia" w:eastAsiaTheme="minorEastAsia" w:hAnsiTheme="minorEastAsia" w:hint="eastAsia"/>
          <w:noProof/>
          <w:sz w:val="28"/>
          <w:szCs w:val="28"/>
        </w:rPr>
        <w:drawing>
          <wp:anchor distT="0" distB="0" distL="114300" distR="114300" simplePos="0" relativeHeight="251665408" behindDoc="0" locked="0" layoutInCell="1" allowOverlap="1">
            <wp:simplePos x="0" y="0"/>
            <wp:positionH relativeFrom="column">
              <wp:posOffset>28575</wp:posOffset>
            </wp:positionH>
            <wp:positionV relativeFrom="paragraph">
              <wp:posOffset>552450</wp:posOffset>
            </wp:positionV>
            <wp:extent cx="2965450" cy="2219325"/>
            <wp:effectExtent l="19050" t="0" r="6350" b="0"/>
            <wp:wrapSquare wrapText="bothSides"/>
            <wp:docPr id="6" name="图片 2" descr="C:\Users\Administrator\Desktop\建设工程结构优质奖申报与评审及结构工程质量通病防治培训\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建设工程结构优质奖申报与评审及结构工程质量通病防治培训\IMG_6074.JPG"/>
                    <pic:cNvPicPr>
                      <a:picLocks noChangeAspect="1" noChangeArrowheads="1"/>
                    </pic:cNvPicPr>
                  </pic:nvPicPr>
                  <pic:blipFill>
                    <a:blip r:embed="rId6" cstate="print"/>
                    <a:srcRect/>
                    <a:stretch>
                      <a:fillRect/>
                    </a:stretch>
                  </pic:blipFill>
                  <pic:spPr bwMode="auto">
                    <a:xfrm>
                      <a:off x="0" y="0"/>
                      <a:ext cx="2965450" cy="2219325"/>
                    </a:xfrm>
                    <a:prstGeom prst="rect">
                      <a:avLst/>
                    </a:prstGeom>
                    <a:noFill/>
                    <a:ln w="9525">
                      <a:noFill/>
                      <a:miter lim="800000"/>
                      <a:headEnd/>
                      <a:tailEnd/>
                    </a:ln>
                  </pic:spPr>
                </pic:pic>
              </a:graphicData>
            </a:graphic>
          </wp:anchor>
        </w:drawing>
      </w:r>
      <w:r w:rsidR="00E50C35">
        <w:rPr>
          <w:rFonts w:asciiTheme="minorEastAsia" w:eastAsiaTheme="minorEastAsia" w:hAnsiTheme="minorEastAsia" w:hint="eastAsia"/>
          <w:sz w:val="28"/>
          <w:szCs w:val="28"/>
        </w:rPr>
        <w:t>并茂地将结构工程施工过程中的难点、要点一一展现在大家面前，</w:t>
      </w:r>
      <w:r w:rsidR="00170250">
        <w:rPr>
          <w:rFonts w:asciiTheme="minorEastAsia" w:eastAsiaTheme="minorEastAsia" w:hAnsiTheme="minorEastAsia" w:hint="eastAsia"/>
          <w:sz w:val="28"/>
          <w:szCs w:val="28"/>
        </w:rPr>
        <w:t>厉天数老师从质量问题产生原因，用什么方法处理存在的质量缺陷，直到对质量通病的预防措施作了十分详细的讲解。对全体学员听懂、理解，学会如何防治质量通病具有很大的帮助。促进了学员对质量通病预防与处置的能力与信心。</w:t>
      </w:r>
      <w:r w:rsidR="009B1C64">
        <w:rPr>
          <w:rFonts w:asciiTheme="minorEastAsia" w:eastAsiaTheme="minorEastAsia" w:hAnsiTheme="minorEastAsia" w:hint="eastAsia"/>
          <w:sz w:val="28"/>
          <w:szCs w:val="28"/>
        </w:rPr>
        <w:t>我协会朱来庭秘书长</w:t>
      </w:r>
      <w:r w:rsidR="00170250">
        <w:rPr>
          <w:rFonts w:asciiTheme="minorEastAsia" w:eastAsiaTheme="minorEastAsia" w:hAnsiTheme="minorEastAsia" w:hint="eastAsia"/>
          <w:sz w:val="28"/>
          <w:szCs w:val="28"/>
        </w:rPr>
        <w:t>对</w:t>
      </w:r>
      <w:r w:rsidR="00282236">
        <w:rPr>
          <w:rFonts w:asciiTheme="minorEastAsia" w:eastAsiaTheme="minorEastAsia" w:hAnsiTheme="minorEastAsia" w:hint="eastAsia"/>
          <w:sz w:val="28"/>
          <w:szCs w:val="28"/>
        </w:rPr>
        <w:t>创建杭州市建设工程结构优质奖的全方位、全过程作了详细的讲解</w:t>
      </w:r>
      <w:r w:rsidR="009B1C64">
        <w:rPr>
          <w:rFonts w:asciiTheme="minorEastAsia" w:eastAsiaTheme="minorEastAsia" w:hAnsiTheme="minorEastAsia" w:hint="eastAsia"/>
          <w:sz w:val="28"/>
          <w:szCs w:val="28"/>
        </w:rPr>
        <w:t>，内容涵盖了杭州市建设工程结构优质奖评审的各个环节。自杭州市建设工程“西湖杯”（结构优质奖）评审工作在</w:t>
      </w:r>
      <w:r w:rsidR="00090D81">
        <w:rPr>
          <w:rFonts w:asciiTheme="minorEastAsia" w:eastAsiaTheme="minorEastAsia" w:hAnsiTheme="minorEastAsia" w:hint="eastAsia"/>
          <w:sz w:val="28"/>
          <w:szCs w:val="28"/>
        </w:rPr>
        <w:t>我</w:t>
      </w:r>
      <w:r w:rsidR="009B1C64">
        <w:rPr>
          <w:rFonts w:asciiTheme="minorEastAsia" w:eastAsiaTheme="minorEastAsia" w:hAnsiTheme="minorEastAsia" w:hint="eastAsia"/>
          <w:sz w:val="28"/>
          <w:szCs w:val="28"/>
        </w:rPr>
        <w:t>协会开展以来，一直受到社会</w:t>
      </w:r>
      <w:r w:rsidR="00090D81">
        <w:rPr>
          <w:rFonts w:asciiTheme="minorEastAsia" w:eastAsiaTheme="minorEastAsia" w:hAnsiTheme="minorEastAsia" w:hint="eastAsia"/>
          <w:sz w:val="28"/>
          <w:szCs w:val="28"/>
        </w:rPr>
        <w:t>各方面的密切关注，一大批质量过硬的优秀工程集中涌现。在获得各方赞誉与口碑的同时，我协会也在考虑如何继续提高工程“含金量”的问题。今年我协会</w:t>
      </w:r>
      <w:r w:rsidR="00AF2226">
        <w:rPr>
          <w:rFonts w:asciiTheme="minorEastAsia" w:eastAsiaTheme="minorEastAsia" w:hAnsiTheme="minorEastAsia" w:hint="eastAsia"/>
          <w:sz w:val="28"/>
          <w:szCs w:val="28"/>
        </w:rPr>
        <w:t>已</w:t>
      </w:r>
      <w:r w:rsidR="00090D81">
        <w:rPr>
          <w:rFonts w:asciiTheme="minorEastAsia" w:eastAsiaTheme="minorEastAsia" w:hAnsiTheme="minorEastAsia" w:hint="eastAsia"/>
          <w:sz w:val="28"/>
          <w:szCs w:val="28"/>
        </w:rPr>
        <w:t>着手于评比办法的修改工作，</w:t>
      </w:r>
      <w:r w:rsidR="00AF2226">
        <w:rPr>
          <w:rFonts w:asciiTheme="minorEastAsia" w:eastAsiaTheme="minorEastAsia" w:hAnsiTheme="minorEastAsia" w:hint="eastAsia"/>
          <w:sz w:val="28"/>
          <w:szCs w:val="28"/>
        </w:rPr>
        <w:t>旨在体现“公平、公正、公开”的原则。朱来庭秘书长针对评比办法的具体条款作了细致入</w:t>
      </w:r>
      <w:r w:rsidR="00830C4C">
        <w:rPr>
          <w:rFonts w:asciiTheme="minorEastAsia" w:eastAsiaTheme="minorEastAsia" w:hAnsiTheme="minorEastAsia" w:hint="eastAsia"/>
          <w:noProof/>
          <w:sz w:val="28"/>
          <w:szCs w:val="28"/>
        </w:rPr>
        <w:drawing>
          <wp:anchor distT="0" distB="0" distL="114300" distR="114300" simplePos="0" relativeHeight="251667456" behindDoc="0" locked="0" layoutInCell="1" allowOverlap="1">
            <wp:simplePos x="0" y="0"/>
            <wp:positionH relativeFrom="column">
              <wp:posOffset>2219325</wp:posOffset>
            </wp:positionH>
            <wp:positionV relativeFrom="paragraph">
              <wp:posOffset>6334125</wp:posOffset>
            </wp:positionV>
            <wp:extent cx="3038475" cy="2266950"/>
            <wp:effectExtent l="19050" t="0" r="9525" b="0"/>
            <wp:wrapSquare wrapText="bothSides"/>
            <wp:docPr id="25" name="图片 3" descr="C:\Users\Administrator\Desktop\建设工程结构优质奖申报与评审及结构工程质量通病防治培训\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建设工程结构优质奖申报与评审及结构工程质量通病防治培训\IMG_6064.JPG"/>
                    <pic:cNvPicPr>
                      <a:picLocks noChangeAspect="1" noChangeArrowheads="1"/>
                    </pic:cNvPicPr>
                  </pic:nvPicPr>
                  <pic:blipFill>
                    <a:blip r:embed="rId7" cstate="print"/>
                    <a:srcRect/>
                    <a:stretch>
                      <a:fillRect/>
                    </a:stretch>
                  </pic:blipFill>
                  <pic:spPr bwMode="auto">
                    <a:xfrm>
                      <a:off x="0" y="0"/>
                      <a:ext cx="3038475" cy="2266950"/>
                    </a:xfrm>
                    <a:prstGeom prst="rect">
                      <a:avLst/>
                    </a:prstGeom>
                    <a:noFill/>
                    <a:ln w="9525">
                      <a:noFill/>
                      <a:miter lim="800000"/>
                      <a:headEnd/>
                      <a:tailEnd/>
                    </a:ln>
                  </pic:spPr>
                </pic:pic>
              </a:graphicData>
            </a:graphic>
          </wp:anchor>
        </w:drawing>
      </w:r>
      <w:r w:rsidR="00AF2226">
        <w:rPr>
          <w:rFonts w:asciiTheme="minorEastAsia" w:eastAsiaTheme="minorEastAsia" w:hAnsiTheme="minorEastAsia" w:hint="eastAsia"/>
          <w:sz w:val="28"/>
          <w:szCs w:val="28"/>
        </w:rPr>
        <w:t>微的解说。协会在2019年下半年度评审过程中</w:t>
      </w:r>
      <w:r w:rsidR="00F73949">
        <w:rPr>
          <w:rFonts w:asciiTheme="minorEastAsia" w:eastAsiaTheme="minorEastAsia" w:hAnsiTheme="minorEastAsia" w:hint="eastAsia"/>
          <w:sz w:val="28"/>
          <w:szCs w:val="28"/>
        </w:rPr>
        <w:t>新增</w:t>
      </w:r>
      <w:r w:rsidR="00AF2226">
        <w:rPr>
          <w:rFonts w:asciiTheme="minorEastAsia" w:eastAsiaTheme="minorEastAsia" w:hAnsiTheme="minorEastAsia" w:hint="eastAsia"/>
          <w:sz w:val="28"/>
          <w:szCs w:val="28"/>
        </w:rPr>
        <w:t>了“过程检查”环节，</w:t>
      </w:r>
      <w:r w:rsidR="002946A6">
        <w:rPr>
          <w:rFonts w:asciiTheme="minorEastAsia" w:eastAsiaTheme="minorEastAsia" w:hAnsiTheme="minorEastAsia" w:hint="eastAsia"/>
          <w:sz w:val="28"/>
          <w:szCs w:val="28"/>
        </w:rPr>
        <w:t>在一年的试行中，</w:t>
      </w:r>
      <w:r w:rsidR="001C764F">
        <w:rPr>
          <w:rFonts w:asciiTheme="minorEastAsia" w:eastAsiaTheme="minorEastAsia" w:hAnsiTheme="minorEastAsia" w:hint="eastAsia"/>
          <w:sz w:val="28"/>
          <w:szCs w:val="28"/>
        </w:rPr>
        <w:t>收效</w:t>
      </w:r>
      <w:r w:rsidR="002946A6">
        <w:rPr>
          <w:rFonts w:asciiTheme="minorEastAsia" w:eastAsiaTheme="minorEastAsia" w:hAnsiTheme="minorEastAsia" w:hint="eastAsia"/>
          <w:sz w:val="28"/>
          <w:szCs w:val="28"/>
        </w:rPr>
        <w:t>显著，</w:t>
      </w:r>
      <w:r w:rsidR="00282236">
        <w:rPr>
          <w:rFonts w:asciiTheme="minorEastAsia" w:eastAsiaTheme="minorEastAsia" w:hAnsiTheme="minorEastAsia" w:hint="eastAsia"/>
          <w:sz w:val="28"/>
          <w:szCs w:val="28"/>
        </w:rPr>
        <w:t>给</w:t>
      </w:r>
      <w:r w:rsidR="00F73949">
        <w:rPr>
          <w:rFonts w:asciiTheme="minorEastAsia" w:eastAsiaTheme="minorEastAsia" w:hAnsiTheme="minorEastAsia" w:hint="eastAsia"/>
          <w:sz w:val="28"/>
          <w:szCs w:val="28"/>
        </w:rPr>
        <w:t>评审</w:t>
      </w:r>
      <w:r w:rsidR="00282236">
        <w:rPr>
          <w:rFonts w:asciiTheme="minorEastAsia" w:eastAsiaTheme="minorEastAsia" w:hAnsiTheme="minorEastAsia" w:hint="eastAsia"/>
          <w:sz w:val="28"/>
          <w:szCs w:val="28"/>
        </w:rPr>
        <w:t>检查</w:t>
      </w:r>
      <w:r w:rsidR="00F73949">
        <w:rPr>
          <w:rFonts w:asciiTheme="minorEastAsia" w:eastAsiaTheme="minorEastAsia" w:hAnsiTheme="minorEastAsia" w:hint="eastAsia"/>
          <w:sz w:val="28"/>
          <w:szCs w:val="28"/>
        </w:rPr>
        <w:t>组</w:t>
      </w:r>
      <w:r w:rsidR="00282236">
        <w:rPr>
          <w:rFonts w:asciiTheme="minorEastAsia" w:eastAsiaTheme="minorEastAsia" w:hAnsiTheme="minorEastAsia" w:hint="eastAsia"/>
          <w:sz w:val="28"/>
          <w:szCs w:val="28"/>
        </w:rPr>
        <w:t>提供更为丰富、全面而真实的结构实体质量评价意见。为评审</w:t>
      </w:r>
      <w:r w:rsidR="00282236">
        <w:rPr>
          <w:rFonts w:asciiTheme="minorEastAsia" w:eastAsiaTheme="minorEastAsia" w:hAnsiTheme="minorEastAsia" w:hint="eastAsia"/>
          <w:sz w:val="28"/>
          <w:szCs w:val="28"/>
        </w:rPr>
        <w:lastRenderedPageBreak/>
        <w:t>检查组能客观、公正的评判提供重要依据</w:t>
      </w:r>
      <w:r w:rsidR="00F30E6F">
        <w:rPr>
          <w:rFonts w:asciiTheme="minorEastAsia" w:eastAsiaTheme="minorEastAsia" w:hAnsiTheme="minorEastAsia" w:hint="eastAsia"/>
          <w:sz w:val="28"/>
          <w:szCs w:val="28"/>
        </w:rPr>
        <w:t>，降低了各方的评审风险，</w:t>
      </w:r>
      <w:r w:rsidR="00B23BCC">
        <w:rPr>
          <w:rFonts w:asciiTheme="minorEastAsia" w:eastAsiaTheme="minorEastAsia" w:hAnsiTheme="minorEastAsia" w:hint="eastAsia"/>
          <w:sz w:val="28"/>
          <w:szCs w:val="28"/>
        </w:rPr>
        <w:t>使“结构优质奖”实至名归。评比办法中还</w:t>
      </w:r>
      <w:r w:rsidR="001C764F">
        <w:rPr>
          <w:rFonts w:asciiTheme="minorEastAsia" w:eastAsiaTheme="minorEastAsia" w:hAnsiTheme="minorEastAsia" w:hint="eastAsia"/>
          <w:sz w:val="28"/>
          <w:szCs w:val="28"/>
        </w:rPr>
        <w:t>修改了</w:t>
      </w:r>
      <w:r w:rsidR="00B23BCC">
        <w:rPr>
          <w:rFonts w:asciiTheme="minorEastAsia" w:eastAsiaTheme="minorEastAsia" w:hAnsiTheme="minorEastAsia" w:hint="eastAsia"/>
          <w:sz w:val="28"/>
          <w:szCs w:val="28"/>
        </w:rPr>
        <w:t>送审材料中</w:t>
      </w:r>
      <w:r w:rsidR="002946A6">
        <w:rPr>
          <w:rFonts w:asciiTheme="minorEastAsia" w:eastAsiaTheme="minorEastAsia" w:hAnsiTheme="minorEastAsia" w:hint="eastAsia"/>
          <w:sz w:val="28"/>
          <w:szCs w:val="28"/>
        </w:rPr>
        <w:t>涉及</w:t>
      </w:r>
      <w:r w:rsidR="00B23BCC">
        <w:rPr>
          <w:rFonts w:asciiTheme="minorEastAsia" w:eastAsiaTheme="minorEastAsia" w:hAnsiTheme="minorEastAsia" w:hint="eastAsia"/>
          <w:sz w:val="28"/>
          <w:szCs w:val="28"/>
        </w:rPr>
        <w:t>视频光盘的部分条款，</w:t>
      </w:r>
      <w:r w:rsidR="00282236">
        <w:rPr>
          <w:rFonts w:asciiTheme="minorEastAsia" w:eastAsiaTheme="minorEastAsia" w:hAnsiTheme="minorEastAsia" w:hint="eastAsia"/>
          <w:sz w:val="28"/>
          <w:szCs w:val="28"/>
        </w:rPr>
        <w:t>提出了由文书版本逐步转向电子版本的要求</w:t>
      </w:r>
      <w:r w:rsidR="002946A6">
        <w:rPr>
          <w:rFonts w:asciiTheme="minorEastAsia" w:eastAsiaTheme="minorEastAsia" w:hAnsiTheme="minorEastAsia" w:hint="eastAsia"/>
          <w:sz w:val="28"/>
          <w:szCs w:val="28"/>
        </w:rPr>
        <w:t>，既顺应了时代发展，也为申报单位降低了负担，提高了效率。</w:t>
      </w:r>
      <w:r w:rsidR="00B23BCC">
        <w:rPr>
          <w:rFonts w:asciiTheme="minorEastAsia" w:eastAsiaTheme="minorEastAsia" w:hAnsiTheme="minorEastAsia" w:hint="eastAsia"/>
          <w:sz w:val="28"/>
          <w:szCs w:val="28"/>
        </w:rPr>
        <w:t>朱来庭秘书长还在会上对申报资料</w:t>
      </w:r>
      <w:r w:rsidR="00294527">
        <w:rPr>
          <w:rFonts w:asciiTheme="minorEastAsia" w:eastAsiaTheme="minorEastAsia" w:hAnsiTheme="minorEastAsia" w:hint="eastAsia"/>
          <w:sz w:val="28"/>
          <w:szCs w:val="28"/>
        </w:rPr>
        <w:t>做</w:t>
      </w:r>
      <w:r w:rsidR="00B23BCC">
        <w:rPr>
          <w:rFonts w:asciiTheme="minorEastAsia" w:eastAsiaTheme="minorEastAsia" w:hAnsiTheme="minorEastAsia" w:hint="eastAsia"/>
          <w:sz w:val="28"/>
          <w:szCs w:val="28"/>
        </w:rPr>
        <w:t>了统一规定，</w:t>
      </w:r>
      <w:r w:rsidR="00EE3C9A">
        <w:rPr>
          <w:rFonts w:asciiTheme="minorEastAsia" w:eastAsiaTheme="minorEastAsia" w:hAnsiTheme="minorEastAsia" w:hint="eastAsia"/>
          <w:sz w:val="28"/>
          <w:szCs w:val="28"/>
        </w:rPr>
        <w:t>讲解中穿插了近几年评审检查过程中的部分典型案例，</w:t>
      </w:r>
      <w:r w:rsidR="001C764F">
        <w:rPr>
          <w:rFonts w:asciiTheme="minorEastAsia" w:eastAsiaTheme="minorEastAsia" w:hAnsiTheme="minorEastAsia" w:hint="eastAsia"/>
          <w:sz w:val="28"/>
          <w:szCs w:val="28"/>
        </w:rPr>
        <w:t>使</w:t>
      </w:r>
      <w:r w:rsidR="00EE3C9A">
        <w:rPr>
          <w:rFonts w:asciiTheme="minorEastAsia" w:eastAsiaTheme="minorEastAsia" w:hAnsiTheme="minorEastAsia" w:hint="eastAsia"/>
          <w:sz w:val="28"/>
          <w:szCs w:val="28"/>
        </w:rPr>
        <w:t>学员们能更直观、浅显地了解评审的全过程，</w:t>
      </w:r>
      <w:r w:rsidR="00B23BCC">
        <w:rPr>
          <w:rFonts w:asciiTheme="minorEastAsia" w:eastAsiaTheme="minorEastAsia" w:hAnsiTheme="minorEastAsia" w:hint="eastAsia"/>
          <w:sz w:val="28"/>
          <w:szCs w:val="28"/>
        </w:rPr>
        <w:t>让</w:t>
      </w:r>
      <w:r w:rsidR="00EE3C9A">
        <w:rPr>
          <w:rFonts w:asciiTheme="minorEastAsia" w:eastAsiaTheme="minorEastAsia" w:hAnsiTheme="minorEastAsia" w:hint="eastAsia"/>
          <w:sz w:val="28"/>
          <w:szCs w:val="28"/>
        </w:rPr>
        <w:t>不熟悉</w:t>
      </w:r>
      <w:r w:rsidR="00B23BCC">
        <w:rPr>
          <w:rFonts w:asciiTheme="minorEastAsia" w:eastAsiaTheme="minorEastAsia" w:hAnsiTheme="minorEastAsia" w:hint="eastAsia"/>
          <w:sz w:val="28"/>
          <w:szCs w:val="28"/>
        </w:rPr>
        <w:t>申报</w:t>
      </w:r>
      <w:r w:rsidR="00EE3C9A">
        <w:rPr>
          <w:rFonts w:asciiTheme="minorEastAsia" w:eastAsiaTheme="minorEastAsia" w:hAnsiTheme="minorEastAsia" w:hint="eastAsia"/>
          <w:sz w:val="28"/>
          <w:szCs w:val="28"/>
        </w:rPr>
        <w:t>程序的</w:t>
      </w:r>
      <w:r w:rsidR="00B23BCC">
        <w:rPr>
          <w:rFonts w:asciiTheme="minorEastAsia" w:eastAsiaTheme="minorEastAsia" w:hAnsiTheme="minorEastAsia" w:hint="eastAsia"/>
          <w:sz w:val="28"/>
          <w:szCs w:val="28"/>
        </w:rPr>
        <w:t>单位</w:t>
      </w:r>
      <w:r w:rsidR="00EE3C9A">
        <w:rPr>
          <w:rFonts w:asciiTheme="minorEastAsia" w:eastAsiaTheme="minorEastAsia" w:hAnsiTheme="minorEastAsia" w:hint="eastAsia"/>
          <w:sz w:val="28"/>
          <w:szCs w:val="28"/>
        </w:rPr>
        <w:t>可以</w:t>
      </w:r>
      <w:r w:rsidR="00B23BCC">
        <w:rPr>
          <w:rFonts w:asciiTheme="minorEastAsia" w:eastAsiaTheme="minorEastAsia" w:hAnsiTheme="minorEastAsia" w:hint="eastAsia"/>
          <w:sz w:val="28"/>
          <w:szCs w:val="28"/>
        </w:rPr>
        <w:t>少走弯路</w:t>
      </w:r>
      <w:r w:rsidR="00EE3C9A">
        <w:rPr>
          <w:rFonts w:asciiTheme="minorEastAsia" w:eastAsiaTheme="minorEastAsia" w:hAnsiTheme="minorEastAsia" w:hint="eastAsia"/>
          <w:sz w:val="28"/>
          <w:szCs w:val="28"/>
        </w:rPr>
        <w:t>。培训结束后朱来庭秘书长被里三层外三层的学员</w:t>
      </w:r>
      <w:r w:rsidR="001C764F">
        <w:rPr>
          <w:rFonts w:asciiTheme="minorEastAsia" w:eastAsiaTheme="minorEastAsia" w:hAnsiTheme="minorEastAsia" w:hint="eastAsia"/>
          <w:sz w:val="28"/>
          <w:szCs w:val="28"/>
        </w:rPr>
        <w:t>们</w:t>
      </w:r>
      <w:r w:rsidR="00EE3C9A">
        <w:rPr>
          <w:rFonts w:asciiTheme="minorEastAsia" w:eastAsiaTheme="minorEastAsia" w:hAnsiTheme="minorEastAsia" w:hint="eastAsia"/>
          <w:sz w:val="28"/>
          <w:szCs w:val="28"/>
        </w:rPr>
        <w:t>围住，请教工作中遇到的专业问题，</w:t>
      </w:r>
      <w:r w:rsidR="00884F9E">
        <w:rPr>
          <w:rFonts w:asciiTheme="minorEastAsia" w:eastAsiaTheme="minorEastAsia" w:hAnsiTheme="minorEastAsia" w:hint="eastAsia"/>
          <w:sz w:val="28"/>
          <w:szCs w:val="28"/>
        </w:rPr>
        <w:t>朱秘书长都作了一一解答。</w:t>
      </w:r>
    </w:p>
    <w:p w:rsidR="003A5D86" w:rsidRDefault="00830C4C" w:rsidP="0098706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671552" behindDoc="0" locked="0" layoutInCell="1" allowOverlap="1">
            <wp:simplePos x="0" y="0"/>
            <wp:positionH relativeFrom="column">
              <wp:posOffset>47625</wp:posOffset>
            </wp:positionH>
            <wp:positionV relativeFrom="paragraph">
              <wp:posOffset>1475105</wp:posOffset>
            </wp:positionV>
            <wp:extent cx="3289300" cy="2466975"/>
            <wp:effectExtent l="19050" t="0" r="6350" b="0"/>
            <wp:wrapSquare wrapText="bothSides"/>
            <wp:docPr id="27" name="图片 2" descr="C:\Users\Administrator\Desktop\建设工程结构优质奖申报与评审及结构工程质量通病防治培训\IMG_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建设工程结构优质奖申报与评审及结构工程质量通病防治培训\IMG_6103.JPG"/>
                    <pic:cNvPicPr>
                      <a:picLocks noChangeAspect="1" noChangeArrowheads="1"/>
                    </pic:cNvPicPr>
                  </pic:nvPicPr>
                  <pic:blipFill>
                    <a:blip r:embed="rId8" cstate="print"/>
                    <a:srcRect/>
                    <a:stretch>
                      <a:fillRect/>
                    </a:stretch>
                  </pic:blipFill>
                  <pic:spPr bwMode="auto">
                    <a:xfrm>
                      <a:off x="0" y="0"/>
                      <a:ext cx="3289300" cy="2466975"/>
                    </a:xfrm>
                    <a:prstGeom prst="rect">
                      <a:avLst/>
                    </a:prstGeom>
                    <a:noFill/>
                    <a:ln w="9525">
                      <a:noFill/>
                      <a:miter lim="800000"/>
                      <a:headEnd/>
                      <a:tailEnd/>
                    </a:ln>
                  </pic:spPr>
                </pic:pic>
              </a:graphicData>
            </a:graphic>
          </wp:anchor>
        </w:drawing>
      </w:r>
      <w:r w:rsidR="00884F9E">
        <w:rPr>
          <w:rFonts w:asciiTheme="minorEastAsia" w:eastAsiaTheme="minorEastAsia" w:hAnsiTheme="minorEastAsia" w:hint="eastAsia"/>
          <w:sz w:val="28"/>
          <w:szCs w:val="28"/>
        </w:rPr>
        <w:t>周边县（市）</w:t>
      </w:r>
      <w:r w:rsidR="00DB710A">
        <w:rPr>
          <w:rFonts w:asciiTheme="minorEastAsia" w:eastAsiaTheme="minorEastAsia" w:hAnsiTheme="minorEastAsia" w:hint="eastAsia"/>
          <w:sz w:val="28"/>
          <w:szCs w:val="28"/>
        </w:rPr>
        <w:t>有部分学员因工作等原因无法参加此次主城区的培训</w:t>
      </w:r>
      <w:r w:rsidR="00884F9E">
        <w:rPr>
          <w:rFonts w:asciiTheme="minorEastAsia" w:eastAsiaTheme="minorEastAsia" w:hAnsiTheme="minorEastAsia" w:hint="eastAsia"/>
          <w:sz w:val="28"/>
          <w:szCs w:val="28"/>
        </w:rPr>
        <w:t>，</w:t>
      </w:r>
      <w:r w:rsidR="0089395F">
        <w:rPr>
          <w:rFonts w:asciiTheme="minorEastAsia" w:eastAsiaTheme="minorEastAsia" w:hAnsiTheme="minorEastAsia" w:hint="eastAsia"/>
          <w:sz w:val="28"/>
          <w:szCs w:val="28"/>
        </w:rPr>
        <w:t>热切</w:t>
      </w:r>
      <w:r w:rsidR="00DB710A">
        <w:rPr>
          <w:rFonts w:asciiTheme="minorEastAsia" w:eastAsiaTheme="minorEastAsia" w:hAnsiTheme="minorEastAsia" w:hint="eastAsia"/>
          <w:sz w:val="28"/>
          <w:szCs w:val="28"/>
        </w:rPr>
        <w:t>要求协会多</w:t>
      </w:r>
      <w:r w:rsidR="001962F9">
        <w:rPr>
          <w:rFonts w:asciiTheme="minorEastAsia" w:eastAsiaTheme="minorEastAsia" w:hAnsiTheme="minorEastAsia" w:hint="eastAsia"/>
          <w:sz w:val="28"/>
          <w:szCs w:val="28"/>
        </w:rPr>
        <w:t>举</w:t>
      </w:r>
      <w:r w:rsidR="00DB710A">
        <w:rPr>
          <w:rFonts w:asciiTheme="minorEastAsia" w:eastAsiaTheme="minorEastAsia" w:hAnsiTheme="minorEastAsia" w:hint="eastAsia"/>
          <w:sz w:val="28"/>
          <w:szCs w:val="28"/>
        </w:rPr>
        <w:t>办</w:t>
      </w:r>
      <w:r w:rsidR="001962F9">
        <w:rPr>
          <w:rFonts w:asciiTheme="minorEastAsia" w:eastAsiaTheme="minorEastAsia" w:hAnsiTheme="minorEastAsia" w:hint="eastAsia"/>
          <w:sz w:val="28"/>
          <w:szCs w:val="28"/>
        </w:rPr>
        <w:t>几次。</w:t>
      </w:r>
      <w:r w:rsidR="00884F9E">
        <w:rPr>
          <w:rFonts w:asciiTheme="minorEastAsia" w:eastAsiaTheme="minorEastAsia" w:hAnsiTheme="minorEastAsia" w:hint="eastAsia"/>
          <w:sz w:val="28"/>
          <w:szCs w:val="28"/>
        </w:rPr>
        <w:t>协会将在后期</w:t>
      </w:r>
      <w:r w:rsidR="001962F9">
        <w:rPr>
          <w:rFonts w:asciiTheme="minorEastAsia" w:eastAsiaTheme="minorEastAsia" w:hAnsiTheme="minorEastAsia" w:hint="eastAsia"/>
          <w:sz w:val="28"/>
          <w:szCs w:val="28"/>
        </w:rPr>
        <w:t>专程</w:t>
      </w:r>
      <w:r w:rsidR="00884F9E">
        <w:rPr>
          <w:rFonts w:asciiTheme="minorEastAsia" w:eastAsiaTheme="minorEastAsia" w:hAnsiTheme="minorEastAsia" w:hint="eastAsia"/>
          <w:sz w:val="28"/>
          <w:szCs w:val="28"/>
        </w:rPr>
        <w:t>送教上门继续举办专题</w:t>
      </w:r>
      <w:r w:rsidRPr="00830C4C">
        <w:rPr>
          <w:rFonts w:asciiTheme="minorEastAsia" w:eastAsiaTheme="minorEastAsia" w:hAnsiTheme="minorEastAsia" w:hint="eastAsia"/>
          <w:noProof/>
          <w:sz w:val="28"/>
          <w:szCs w:val="28"/>
        </w:rPr>
        <w:drawing>
          <wp:anchor distT="0" distB="0" distL="114300" distR="114300" simplePos="0" relativeHeight="251669504" behindDoc="0" locked="0" layoutInCell="1" allowOverlap="1">
            <wp:simplePos x="0" y="0"/>
            <wp:positionH relativeFrom="column">
              <wp:posOffset>2200275</wp:posOffset>
            </wp:positionH>
            <wp:positionV relativeFrom="paragraph">
              <wp:posOffset>-2163445</wp:posOffset>
            </wp:positionV>
            <wp:extent cx="2943225" cy="2200275"/>
            <wp:effectExtent l="19050" t="0" r="9525" b="0"/>
            <wp:wrapSquare wrapText="bothSides"/>
            <wp:docPr id="26" name="图片 1" descr="C:\Users\Administrator\Desktop\建设工程结构优质奖申报与评审及结构工程质量通病防治培训\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建设工程结构优质奖申报与评审及结构工程质量通病防治培训\IMG_6076.JPG"/>
                    <pic:cNvPicPr>
                      <a:picLocks noChangeAspect="1" noChangeArrowheads="1"/>
                    </pic:cNvPicPr>
                  </pic:nvPicPr>
                  <pic:blipFill>
                    <a:blip r:embed="rId9" cstate="print"/>
                    <a:srcRect/>
                    <a:stretch>
                      <a:fillRect/>
                    </a:stretch>
                  </pic:blipFill>
                  <pic:spPr bwMode="auto">
                    <a:xfrm>
                      <a:off x="0" y="0"/>
                      <a:ext cx="2943225" cy="2200275"/>
                    </a:xfrm>
                    <a:prstGeom prst="rect">
                      <a:avLst/>
                    </a:prstGeom>
                    <a:noFill/>
                    <a:ln w="9525">
                      <a:noFill/>
                      <a:miter lim="800000"/>
                      <a:headEnd/>
                      <a:tailEnd/>
                    </a:ln>
                  </pic:spPr>
                </pic:pic>
              </a:graphicData>
            </a:graphic>
          </wp:anchor>
        </w:drawing>
      </w:r>
      <w:r w:rsidR="00884F9E">
        <w:rPr>
          <w:rFonts w:asciiTheme="minorEastAsia" w:eastAsiaTheme="minorEastAsia" w:hAnsiTheme="minorEastAsia" w:hint="eastAsia"/>
          <w:sz w:val="28"/>
          <w:szCs w:val="28"/>
        </w:rPr>
        <w:t>培训</w:t>
      </w:r>
      <w:r w:rsidR="001962F9">
        <w:rPr>
          <w:rFonts w:asciiTheme="minorEastAsia" w:eastAsiaTheme="minorEastAsia" w:hAnsiTheme="minorEastAsia" w:hint="eastAsia"/>
          <w:sz w:val="28"/>
          <w:szCs w:val="28"/>
        </w:rPr>
        <w:t>，满足大家强烈的学习需求。</w:t>
      </w:r>
    </w:p>
    <w:p w:rsidR="00830C4C" w:rsidRDefault="00830C4C" w:rsidP="0098706F">
      <w:pPr>
        <w:spacing w:line="360" w:lineRule="auto"/>
        <w:ind w:firstLineChars="200" w:firstLine="560"/>
        <w:rPr>
          <w:rFonts w:asciiTheme="minorEastAsia" w:eastAsiaTheme="minorEastAsia" w:hAnsiTheme="minorEastAsia"/>
          <w:sz w:val="28"/>
          <w:szCs w:val="28"/>
        </w:rPr>
      </w:pPr>
    </w:p>
    <w:p w:rsidR="00830C4C" w:rsidRDefault="00830C4C" w:rsidP="0098706F">
      <w:pPr>
        <w:spacing w:line="360" w:lineRule="auto"/>
        <w:ind w:firstLineChars="200" w:firstLine="560"/>
        <w:rPr>
          <w:rFonts w:asciiTheme="minorEastAsia" w:eastAsiaTheme="minorEastAsia" w:hAnsiTheme="minorEastAsia"/>
          <w:sz w:val="28"/>
          <w:szCs w:val="28"/>
        </w:rPr>
      </w:pPr>
    </w:p>
    <w:p w:rsidR="00830C4C" w:rsidRDefault="00830C4C" w:rsidP="0098706F">
      <w:pPr>
        <w:spacing w:line="360" w:lineRule="auto"/>
        <w:ind w:firstLineChars="200" w:firstLine="560"/>
        <w:rPr>
          <w:rFonts w:asciiTheme="minorEastAsia" w:eastAsiaTheme="minorEastAsia" w:hAnsiTheme="minorEastAsia"/>
          <w:sz w:val="28"/>
          <w:szCs w:val="28"/>
        </w:rPr>
      </w:pPr>
    </w:p>
    <w:p w:rsidR="00830C4C" w:rsidRPr="003A5D86" w:rsidRDefault="00830C4C" w:rsidP="00830C4C">
      <w:pPr>
        <w:spacing w:line="360" w:lineRule="auto"/>
        <w:jc w:val="center"/>
        <w:rPr>
          <w:rFonts w:asciiTheme="minorEastAsia" w:eastAsiaTheme="minorEastAsia" w:hAnsiTheme="minorEastAsia"/>
          <w:b/>
          <w:sz w:val="32"/>
          <w:szCs w:val="32"/>
        </w:rPr>
      </w:pPr>
      <w:r w:rsidRPr="003A5D86">
        <w:rPr>
          <w:rFonts w:asciiTheme="minorEastAsia" w:eastAsiaTheme="minorEastAsia" w:hAnsiTheme="minorEastAsia"/>
          <w:b/>
          <w:sz w:val="32"/>
          <w:szCs w:val="32"/>
        </w:rPr>
        <w:lastRenderedPageBreak/>
        <w:t>追忆革命先烈</w:t>
      </w:r>
      <w:r w:rsidRPr="003A5D86">
        <w:rPr>
          <w:rFonts w:asciiTheme="minorEastAsia" w:eastAsiaTheme="minorEastAsia" w:hAnsiTheme="minorEastAsia" w:hint="eastAsia"/>
          <w:b/>
          <w:sz w:val="32"/>
          <w:szCs w:val="32"/>
        </w:rPr>
        <w:t xml:space="preserve">  感悟初心使命</w:t>
      </w:r>
    </w:p>
    <w:p w:rsidR="00830C4C" w:rsidRDefault="00830C4C" w:rsidP="00830C4C">
      <w:pPr>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——协会工会组织赴长兴新四军纪念馆参观学习</w:t>
      </w:r>
    </w:p>
    <w:p w:rsidR="00830C4C" w:rsidRPr="00DD2C78" w:rsidRDefault="00830C4C" w:rsidP="00830C4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673600" behindDoc="0" locked="0" layoutInCell="1" allowOverlap="1">
            <wp:simplePos x="0" y="0"/>
            <wp:positionH relativeFrom="column">
              <wp:posOffset>1748790</wp:posOffset>
            </wp:positionH>
            <wp:positionV relativeFrom="paragraph">
              <wp:posOffset>367030</wp:posOffset>
            </wp:positionV>
            <wp:extent cx="3394075" cy="2543175"/>
            <wp:effectExtent l="19050" t="0" r="0" b="0"/>
            <wp:wrapSquare wrapText="bothSides"/>
            <wp:docPr id="28" name="图片 2" descr="C:\Users\Administrator\Desktop\新建文件夹 (4)\IMG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4)\IMG_6160.JPG"/>
                    <pic:cNvPicPr>
                      <a:picLocks noChangeAspect="1" noChangeArrowheads="1"/>
                    </pic:cNvPicPr>
                  </pic:nvPicPr>
                  <pic:blipFill>
                    <a:blip r:embed="rId10" cstate="print"/>
                    <a:srcRect/>
                    <a:stretch>
                      <a:fillRect/>
                    </a:stretch>
                  </pic:blipFill>
                  <pic:spPr bwMode="auto">
                    <a:xfrm>
                      <a:off x="0" y="0"/>
                      <a:ext cx="3394075" cy="2543175"/>
                    </a:xfrm>
                    <a:prstGeom prst="rect">
                      <a:avLst/>
                    </a:prstGeom>
                    <a:noFill/>
                    <a:ln w="9525">
                      <a:noFill/>
                      <a:miter lim="800000"/>
                      <a:headEnd/>
                      <a:tailEnd/>
                    </a:ln>
                  </pic:spPr>
                </pic:pic>
              </a:graphicData>
            </a:graphic>
          </wp:anchor>
        </w:drawing>
      </w:r>
      <w:r w:rsidRPr="00DD2C78">
        <w:rPr>
          <w:rFonts w:asciiTheme="minorEastAsia" w:eastAsiaTheme="minorEastAsia" w:hAnsiTheme="minorEastAsia" w:hint="eastAsia"/>
          <w:sz w:val="28"/>
          <w:szCs w:val="28"/>
        </w:rPr>
        <w:t>为扎实推进“两学一做”学习教育活动，积极贯彻落实习近平新时代中国特色社会主义思想和十九大精神，协会工会组织开展长兴新四军纪念馆参观学习活动，接受</w:t>
      </w:r>
      <w:r>
        <w:rPr>
          <w:rFonts w:asciiTheme="minorEastAsia" w:eastAsiaTheme="minorEastAsia" w:hAnsiTheme="minorEastAsia" w:hint="eastAsia"/>
          <w:sz w:val="28"/>
          <w:szCs w:val="28"/>
        </w:rPr>
        <w:t>革命传统</w:t>
      </w:r>
      <w:r w:rsidRPr="00DD2C78">
        <w:rPr>
          <w:rFonts w:asciiTheme="minorEastAsia" w:eastAsiaTheme="minorEastAsia" w:hAnsiTheme="minorEastAsia" w:hint="eastAsia"/>
          <w:sz w:val="28"/>
          <w:szCs w:val="28"/>
        </w:rPr>
        <w:t>教育。</w:t>
      </w:r>
    </w:p>
    <w:p w:rsidR="00830C4C" w:rsidRDefault="00830C4C" w:rsidP="00830C4C">
      <w:pPr>
        <w:tabs>
          <w:tab w:val="left" w:pos="63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74624" behindDoc="0" locked="0" layoutInCell="1" allowOverlap="1">
            <wp:simplePos x="0" y="0"/>
            <wp:positionH relativeFrom="column">
              <wp:posOffset>-28575</wp:posOffset>
            </wp:positionH>
            <wp:positionV relativeFrom="paragraph">
              <wp:posOffset>2133600</wp:posOffset>
            </wp:positionV>
            <wp:extent cx="2828925" cy="2118360"/>
            <wp:effectExtent l="19050" t="0" r="9525" b="0"/>
            <wp:wrapSquare wrapText="bothSides"/>
            <wp:docPr id="29" name="图片 3" descr="C:\Users\Administrator\Desktop\新建文件夹 (4)\IMG_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 (4)\IMG_6165.JPG"/>
                    <pic:cNvPicPr>
                      <a:picLocks noChangeAspect="1" noChangeArrowheads="1"/>
                    </pic:cNvPicPr>
                  </pic:nvPicPr>
                  <pic:blipFill>
                    <a:blip r:embed="rId11" cstate="print"/>
                    <a:srcRect/>
                    <a:stretch>
                      <a:fillRect/>
                    </a:stretch>
                  </pic:blipFill>
                  <pic:spPr bwMode="auto">
                    <a:xfrm>
                      <a:off x="0" y="0"/>
                      <a:ext cx="2828925" cy="2118360"/>
                    </a:xfrm>
                    <a:prstGeom prst="rect">
                      <a:avLst/>
                    </a:prstGeom>
                    <a:noFill/>
                    <a:ln w="9525">
                      <a:noFill/>
                      <a:miter lim="800000"/>
                      <a:headEnd/>
                      <a:tailEnd/>
                    </a:ln>
                  </pic:spPr>
                </pic:pic>
              </a:graphicData>
            </a:graphic>
          </wp:anchor>
        </w:drawing>
      </w:r>
      <w:r w:rsidRPr="00DD2C78">
        <w:rPr>
          <w:rFonts w:asciiTheme="minorEastAsia" w:eastAsiaTheme="minorEastAsia" w:hAnsiTheme="minorEastAsia"/>
          <w:sz w:val="28"/>
          <w:szCs w:val="28"/>
        </w:rPr>
        <w:t>长兴县地处苏浙皖三省交界，素有“江南小延安”的别称，在新四军苏浙军区纪念馆前，协会党员及</w:t>
      </w:r>
      <w:r>
        <w:rPr>
          <w:rFonts w:asciiTheme="minorEastAsia" w:eastAsiaTheme="minorEastAsia" w:hAnsiTheme="minorEastAsia" w:hint="eastAsia"/>
          <w:sz w:val="28"/>
          <w:szCs w:val="28"/>
        </w:rPr>
        <w:t>员工</w:t>
      </w:r>
      <w:r w:rsidRPr="00DD2C78">
        <w:rPr>
          <w:rFonts w:asciiTheme="minorEastAsia" w:eastAsiaTheme="minorEastAsia" w:hAnsiTheme="minorEastAsia"/>
          <w:sz w:val="28"/>
          <w:szCs w:val="28"/>
        </w:rPr>
        <w:t>深切缅怀粟裕将军的丰功伟绩，寄托了对革命先辈的无限哀思。</w:t>
      </w:r>
      <w:r w:rsidRPr="00DD2C78">
        <w:rPr>
          <w:rFonts w:asciiTheme="minorEastAsia" w:eastAsiaTheme="minorEastAsia" w:hAnsiTheme="minorEastAsia" w:hint="eastAsia"/>
          <w:sz w:val="28"/>
          <w:szCs w:val="28"/>
        </w:rPr>
        <w:t>纪念馆占地3400平方米，分四个展厅收藏、陈列了750件革命历史文物，420帧历史珍贵照片</w:t>
      </w:r>
      <w:r w:rsidRPr="00DD2C78">
        <w:rPr>
          <w:rFonts w:asciiTheme="minorEastAsia" w:eastAsiaTheme="minorEastAsia" w:hAnsiTheme="minorEastAsia"/>
          <w:sz w:val="28"/>
          <w:szCs w:val="28"/>
        </w:rPr>
        <w:t>，将我们带回到了那个烽火连天的年代，让大家重温了</w:t>
      </w:r>
      <w:r w:rsidRPr="00DD2C78">
        <w:rPr>
          <w:rFonts w:asciiTheme="minorEastAsia" w:eastAsiaTheme="minorEastAsia" w:hAnsiTheme="minorEastAsia" w:hint="eastAsia"/>
          <w:sz w:val="28"/>
          <w:szCs w:val="28"/>
        </w:rPr>
        <w:t>在粟裕及谭震林的带领下的</w:t>
      </w:r>
      <w:r w:rsidRPr="00DD2C78">
        <w:rPr>
          <w:rFonts w:asciiTheme="minorEastAsia" w:eastAsiaTheme="minorEastAsia" w:hAnsiTheme="minorEastAsia"/>
          <w:sz w:val="28"/>
          <w:szCs w:val="28"/>
        </w:rPr>
        <w:t>新四军苏浙军区部队抗日斗争的历史和新四军发展壮大的那段艰难历程。</w:t>
      </w:r>
    </w:p>
    <w:p w:rsidR="00830C4C" w:rsidRDefault="00830C4C" w:rsidP="00830C4C">
      <w:pPr>
        <w:tabs>
          <w:tab w:val="left" w:pos="63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通过此次参观学习，使协会党员及</w:t>
      </w:r>
      <w:r>
        <w:rPr>
          <w:rFonts w:asciiTheme="minorEastAsia" w:eastAsiaTheme="minorEastAsia" w:hAnsiTheme="minorEastAsia" w:hint="eastAsia"/>
          <w:sz w:val="28"/>
          <w:szCs w:val="28"/>
        </w:rPr>
        <w:t>员工</w:t>
      </w:r>
      <w:r w:rsidRPr="00860053">
        <w:rPr>
          <w:rFonts w:asciiTheme="minorEastAsia" w:eastAsiaTheme="minorEastAsia" w:hAnsiTheme="minorEastAsia" w:hint="eastAsia"/>
          <w:sz w:val="28"/>
          <w:szCs w:val="28"/>
        </w:rPr>
        <w:t>重温了革命历史</w:t>
      </w:r>
      <w:r>
        <w:rPr>
          <w:rFonts w:asciiTheme="minorEastAsia" w:eastAsiaTheme="minorEastAsia" w:hAnsiTheme="minorEastAsia"/>
          <w:sz w:val="28"/>
          <w:szCs w:val="28"/>
        </w:rPr>
        <w:t>，感受到现在的幸福生活来之不易。</w:t>
      </w:r>
      <w:r w:rsidRPr="00467E02">
        <w:rPr>
          <w:rFonts w:asciiTheme="minorEastAsia" w:eastAsiaTheme="minorEastAsia" w:hAnsiTheme="minorEastAsia" w:hint="eastAsia"/>
          <w:sz w:val="28"/>
          <w:szCs w:val="28"/>
        </w:rPr>
        <w:t>作为新时代的中国人，我们将不忘初心，砥砺前行，</w:t>
      </w:r>
      <w:r>
        <w:rPr>
          <w:rFonts w:asciiTheme="minorEastAsia" w:eastAsiaTheme="minorEastAsia" w:hAnsiTheme="minorEastAsia" w:hint="eastAsia"/>
          <w:sz w:val="28"/>
          <w:szCs w:val="28"/>
        </w:rPr>
        <w:t>为</w:t>
      </w:r>
      <w:r w:rsidRPr="00BD742C">
        <w:rPr>
          <w:rFonts w:asciiTheme="minorEastAsia" w:eastAsiaTheme="minorEastAsia" w:hAnsiTheme="minorEastAsia" w:hint="eastAsia"/>
          <w:color w:val="000000"/>
          <w:sz w:val="28"/>
          <w:szCs w:val="28"/>
        </w:rPr>
        <w:t>中国特色社会主义进入新时代</w:t>
      </w:r>
      <w:r>
        <w:rPr>
          <w:rFonts w:asciiTheme="minorEastAsia" w:eastAsiaTheme="minorEastAsia" w:hAnsiTheme="minorEastAsia" w:hint="eastAsia"/>
          <w:color w:val="000000"/>
          <w:sz w:val="28"/>
          <w:szCs w:val="28"/>
        </w:rPr>
        <w:t>贡献出自己的力量。</w:t>
      </w:r>
    </w:p>
    <w:sectPr w:rsidR="00830C4C" w:rsidSect="00FC090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行楷">
    <w:altName w:val="微软雅黑"/>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016B62"/>
    <w:rsid w:val="00047D81"/>
    <w:rsid w:val="00053D29"/>
    <w:rsid w:val="00066724"/>
    <w:rsid w:val="00090D81"/>
    <w:rsid w:val="00095219"/>
    <w:rsid w:val="00096DE8"/>
    <w:rsid w:val="000E169D"/>
    <w:rsid w:val="000F05A0"/>
    <w:rsid w:val="001009A2"/>
    <w:rsid w:val="001070B6"/>
    <w:rsid w:val="0011640F"/>
    <w:rsid w:val="001210A6"/>
    <w:rsid w:val="00134D2F"/>
    <w:rsid w:val="00145F56"/>
    <w:rsid w:val="00170250"/>
    <w:rsid w:val="00175CC2"/>
    <w:rsid w:val="00182473"/>
    <w:rsid w:val="001962F9"/>
    <w:rsid w:val="001B06E1"/>
    <w:rsid w:val="001C60FB"/>
    <w:rsid w:val="001C764F"/>
    <w:rsid w:val="001F2F25"/>
    <w:rsid w:val="0020193D"/>
    <w:rsid w:val="00233123"/>
    <w:rsid w:val="002413B1"/>
    <w:rsid w:val="00282236"/>
    <w:rsid w:val="0029168D"/>
    <w:rsid w:val="00294527"/>
    <w:rsid w:val="002946A6"/>
    <w:rsid w:val="002B60DE"/>
    <w:rsid w:val="002D11F8"/>
    <w:rsid w:val="002D2DE5"/>
    <w:rsid w:val="00323B43"/>
    <w:rsid w:val="00327315"/>
    <w:rsid w:val="00330ACC"/>
    <w:rsid w:val="003361E5"/>
    <w:rsid w:val="003454F3"/>
    <w:rsid w:val="00347FEC"/>
    <w:rsid w:val="00352446"/>
    <w:rsid w:val="003869BA"/>
    <w:rsid w:val="003A092A"/>
    <w:rsid w:val="003A5D86"/>
    <w:rsid w:val="003B4A60"/>
    <w:rsid w:val="003C5735"/>
    <w:rsid w:val="003D37D8"/>
    <w:rsid w:val="003E643C"/>
    <w:rsid w:val="00404F91"/>
    <w:rsid w:val="00426133"/>
    <w:rsid w:val="00433C0F"/>
    <w:rsid w:val="004358AB"/>
    <w:rsid w:val="00467E02"/>
    <w:rsid w:val="004F2758"/>
    <w:rsid w:val="0052089D"/>
    <w:rsid w:val="00536F9A"/>
    <w:rsid w:val="00591673"/>
    <w:rsid w:val="005C095E"/>
    <w:rsid w:val="005C1234"/>
    <w:rsid w:val="005C4FDB"/>
    <w:rsid w:val="005E7035"/>
    <w:rsid w:val="00604556"/>
    <w:rsid w:val="00625F60"/>
    <w:rsid w:val="006272EA"/>
    <w:rsid w:val="0063716A"/>
    <w:rsid w:val="0064709A"/>
    <w:rsid w:val="00666B3B"/>
    <w:rsid w:val="006671CE"/>
    <w:rsid w:val="00692E0A"/>
    <w:rsid w:val="006A5431"/>
    <w:rsid w:val="006D0C85"/>
    <w:rsid w:val="006F1490"/>
    <w:rsid w:val="007034E5"/>
    <w:rsid w:val="00707D05"/>
    <w:rsid w:val="00733B87"/>
    <w:rsid w:val="00743842"/>
    <w:rsid w:val="00745FC1"/>
    <w:rsid w:val="007B4623"/>
    <w:rsid w:val="007B7163"/>
    <w:rsid w:val="007D0D39"/>
    <w:rsid w:val="007E5BB7"/>
    <w:rsid w:val="007F2F31"/>
    <w:rsid w:val="008265DD"/>
    <w:rsid w:val="00830C4C"/>
    <w:rsid w:val="0084038A"/>
    <w:rsid w:val="00860053"/>
    <w:rsid w:val="00884F9E"/>
    <w:rsid w:val="00885CB3"/>
    <w:rsid w:val="0089395F"/>
    <w:rsid w:val="008A6769"/>
    <w:rsid w:val="008B7726"/>
    <w:rsid w:val="008D1BAD"/>
    <w:rsid w:val="008E30B3"/>
    <w:rsid w:val="00900E92"/>
    <w:rsid w:val="00901E6F"/>
    <w:rsid w:val="009631F7"/>
    <w:rsid w:val="00970560"/>
    <w:rsid w:val="00971634"/>
    <w:rsid w:val="0098706F"/>
    <w:rsid w:val="009A17CE"/>
    <w:rsid w:val="009A2862"/>
    <w:rsid w:val="009B1C64"/>
    <w:rsid w:val="009D0469"/>
    <w:rsid w:val="009F62C7"/>
    <w:rsid w:val="009F680C"/>
    <w:rsid w:val="00A4562D"/>
    <w:rsid w:val="00A560CA"/>
    <w:rsid w:val="00A62644"/>
    <w:rsid w:val="00A72B1C"/>
    <w:rsid w:val="00AC140A"/>
    <w:rsid w:val="00AC1D28"/>
    <w:rsid w:val="00AF2226"/>
    <w:rsid w:val="00B0675D"/>
    <w:rsid w:val="00B175B6"/>
    <w:rsid w:val="00B23BCC"/>
    <w:rsid w:val="00B34755"/>
    <w:rsid w:val="00B41399"/>
    <w:rsid w:val="00B81216"/>
    <w:rsid w:val="00B820B5"/>
    <w:rsid w:val="00BA2F96"/>
    <w:rsid w:val="00BB01DE"/>
    <w:rsid w:val="00BB177A"/>
    <w:rsid w:val="00BC7925"/>
    <w:rsid w:val="00BD742C"/>
    <w:rsid w:val="00BE15B9"/>
    <w:rsid w:val="00BF06CE"/>
    <w:rsid w:val="00C05848"/>
    <w:rsid w:val="00C209F3"/>
    <w:rsid w:val="00C83FE6"/>
    <w:rsid w:val="00C86EE1"/>
    <w:rsid w:val="00C92958"/>
    <w:rsid w:val="00CB4791"/>
    <w:rsid w:val="00CD36F5"/>
    <w:rsid w:val="00CD4BD7"/>
    <w:rsid w:val="00CF7F37"/>
    <w:rsid w:val="00D31D50"/>
    <w:rsid w:val="00D62BC9"/>
    <w:rsid w:val="00D641F8"/>
    <w:rsid w:val="00D713C8"/>
    <w:rsid w:val="00D9282F"/>
    <w:rsid w:val="00D950A5"/>
    <w:rsid w:val="00DB467F"/>
    <w:rsid w:val="00DB710A"/>
    <w:rsid w:val="00DD2C78"/>
    <w:rsid w:val="00DE7C03"/>
    <w:rsid w:val="00E15F59"/>
    <w:rsid w:val="00E31229"/>
    <w:rsid w:val="00E50C35"/>
    <w:rsid w:val="00E64742"/>
    <w:rsid w:val="00E70358"/>
    <w:rsid w:val="00EA53BF"/>
    <w:rsid w:val="00EE3C9A"/>
    <w:rsid w:val="00EE66A2"/>
    <w:rsid w:val="00F01594"/>
    <w:rsid w:val="00F2376A"/>
    <w:rsid w:val="00F30E6F"/>
    <w:rsid w:val="00F73949"/>
    <w:rsid w:val="00F84CE5"/>
    <w:rsid w:val="00FC0904"/>
    <w:rsid w:val="00FC6FBC"/>
    <w:rsid w:val="00FE5FCA"/>
    <w:rsid w:val="00FF2918"/>
    <w:rsid w:val="00FF5E7B"/>
    <w:rsid w:val="00FF72C7"/>
    <w:rsid w:val="00FF7316"/>
    <w:rsid w:val="340678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904"/>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C0904"/>
    <w:pPr>
      <w:spacing w:after="0"/>
    </w:pPr>
    <w:rPr>
      <w:sz w:val="18"/>
      <w:szCs w:val="18"/>
    </w:rPr>
  </w:style>
  <w:style w:type="paragraph" w:styleId="a4">
    <w:name w:val="footer"/>
    <w:basedOn w:val="a"/>
    <w:link w:val="Char0"/>
    <w:uiPriority w:val="99"/>
    <w:semiHidden/>
    <w:unhideWhenUsed/>
    <w:qFormat/>
    <w:rsid w:val="00FC0904"/>
    <w:pPr>
      <w:tabs>
        <w:tab w:val="center" w:pos="4153"/>
        <w:tab w:val="right" w:pos="8306"/>
      </w:tabs>
    </w:pPr>
    <w:rPr>
      <w:sz w:val="18"/>
      <w:szCs w:val="18"/>
    </w:rPr>
  </w:style>
  <w:style w:type="paragraph" w:styleId="a5">
    <w:name w:val="header"/>
    <w:basedOn w:val="a"/>
    <w:link w:val="Char1"/>
    <w:uiPriority w:val="99"/>
    <w:semiHidden/>
    <w:unhideWhenUsed/>
    <w:rsid w:val="00FC0904"/>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5"/>
    <w:uiPriority w:val="99"/>
    <w:semiHidden/>
    <w:rsid w:val="00FC0904"/>
    <w:rPr>
      <w:rFonts w:ascii="Tahoma" w:hAnsi="Tahoma"/>
      <w:sz w:val="18"/>
      <w:szCs w:val="18"/>
    </w:rPr>
  </w:style>
  <w:style w:type="character" w:customStyle="1" w:styleId="Char0">
    <w:name w:val="页脚 Char"/>
    <w:basedOn w:val="a0"/>
    <w:link w:val="a4"/>
    <w:uiPriority w:val="99"/>
    <w:semiHidden/>
    <w:qFormat/>
    <w:rsid w:val="00FC0904"/>
    <w:rPr>
      <w:rFonts w:ascii="Tahoma" w:hAnsi="Tahoma"/>
      <w:sz w:val="18"/>
      <w:szCs w:val="18"/>
    </w:rPr>
  </w:style>
  <w:style w:type="character" w:customStyle="1" w:styleId="Char">
    <w:name w:val="批注框文本 Char"/>
    <w:basedOn w:val="a0"/>
    <w:link w:val="a3"/>
    <w:uiPriority w:val="99"/>
    <w:semiHidden/>
    <w:qFormat/>
    <w:rsid w:val="00FC0904"/>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1</Pages>
  <Words>227</Words>
  <Characters>1300</Characters>
  <Application>Microsoft Office Word</Application>
  <DocSecurity>0</DocSecurity>
  <Lines>10</Lines>
  <Paragraphs>3</Paragraphs>
  <ScaleCrop>false</ScaleCrop>
  <Company/>
  <LinksUpToDate>false</LinksUpToDate>
  <CharactersWithSpaces>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cp:lastPrinted>2020-11-10T02:19:00Z</cp:lastPrinted>
  <dcterms:created xsi:type="dcterms:W3CDTF">2008-09-11T17:20:00Z</dcterms:created>
  <dcterms:modified xsi:type="dcterms:W3CDTF">2020-11-10T02:30:00Z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