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628" w:rsidRDefault="009D5628" w:rsidP="009D5628">
      <w:pPr>
        <w:jc w:val="center"/>
        <w:rPr>
          <w:rFonts w:ascii="华文行楷" w:eastAsia="华文行楷" w:hAnsi="楷体"/>
          <w:b/>
          <w:color w:val="FF0000"/>
          <w:sz w:val="130"/>
          <w:szCs w:val="130"/>
        </w:rPr>
      </w:pPr>
      <w:r>
        <w:rPr>
          <w:rFonts w:ascii="华文行楷" w:eastAsia="华文行楷" w:hAnsi="楷体" w:hint="eastAsia"/>
          <w:b/>
          <w:color w:val="FF0000"/>
          <w:sz w:val="130"/>
          <w:szCs w:val="130"/>
        </w:rPr>
        <w:t>质安协会简报</w:t>
      </w:r>
    </w:p>
    <w:p w:rsidR="009D5628" w:rsidRDefault="009D5628" w:rsidP="009D5628">
      <w:pPr>
        <w:jc w:val="center"/>
        <w:rPr>
          <w:rFonts w:ascii="宋体"/>
          <w:b/>
          <w:sz w:val="30"/>
          <w:szCs w:val="30"/>
        </w:rPr>
      </w:pPr>
      <w:r>
        <w:rPr>
          <w:rFonts w:ascii="宋体" w:hAnsi="宋体" w:hint="eastAsia"/>
          <w:b/>
          <w:sz w:val="30"/>
          <w:szCs w:val="30"/>
        </w:rPr>
        <w:t>2020年2月24日    第2期(总第110期)    秘书处编印</w:t>
      </w:r>
    </w:p>
    <w:p w:rsidR="009D5628" w:rsidRPr="008B7E61" w:rsidRDefault="00781A47" w:rsidP="009D5628">
      <w:pPr>
        <w:rPr>
          <w:rFonts w:ascii="宋体"/>
          <w:b/>
          <w:sz w:val="32"/>
          <w:szCs w:val="32"/>
        </w:rPr>
      </w:pPr>
      <w:r w:rsidRPr="00781A47">
        <w:rPr>
          <w:rFonts w:ascii="Calibri"/>
          <w:szCs w:val="22"/>
        </w:rPr>
        <w:pict>
          <v:line id="_x0000_s1026" style="position:absolute;left:0;text-align:left;z-index:272536576" from="-54pt,15.6pt" to="477pt,15.6pt" strokecolor="red" strokeweight="1.5pt"/>
        </w:pict>
      </w:r>
    </w:p>
    <w:p w:rsidR="00022AC1" w:rsidRDefault="00C57E70">
      <w:pPr>
        <w:jc w:val="center"/>
        <w:rPr>
          <w:rFonts w:asciiTheme="minorEastAsia" w:hAnsiTheme="minorEastAsia" w:cstheme="minorEastAsia"/>
          <w:sz w:val="28"/>
          <w:szCs w:val="28"/>
        </w:rPr>
      </w:pPr>
      <w:r>
        <w:rPr>
          <w:rFonts w:asciiTheme="minorEastAsia" w:hAnsiTheme="minorEastAsia" w:cstheme="minorEastAsia" w:hint="eastAsia"/>
          <w:b/>
          <w:bCs/>
          <w:sz w:val="32"/>
          <w:szCs w:val="32"/>
        </w:rPr>
        <w:t>坚定打赢“疫情防控、复工复产”两场硬仗</w:t>
      </w:r>
    </w:p>
    <w:p w:rsidR="00022AC1" w:rsidRDefault="009D5628">
      <w:pPr>
        <w:ind w:firstLineChars="200" w:firstLine="560"/>
        <w:rPr>
          <w:rFonts w:asciiTheme="minorEastAsia" w:hAnsiTheme="minorEastAsia" w:cstheme="minorEastAsia"/>
          <w:sz w:val="28"/>
          <w:szCs w:val="28"/>
        </w:rPr>
      </w:pPr>
      <w:r>
        <w:rPr>
          <w:rFonts w:asciiTheme="minorEastAsia" w:hAnsiTheme="minorEastAsia" w:cstheme="minorEastAsia" w:hint="eastAsia"/>
          <w:noProof/>
          <w:sz w:val="28"/>
          <w:szCs w:val="28"/>
        </w:rPr>
        <w:drawing>
          <wp:anchor distT="0" distB="0" distL="114300" distR="114300" simplePos="0" relativeHeight="272538624" behindDoc="0" locked="0" layoutInCell="1" allowOverlap="1">
            <wp:simplePos x="0" y="0"/>
            <wp:positionH relativeFrom="column">
              <wp:posOffset>-19685</wp:posOffset>
            </wp:positionH>
            <wp:positionV relativeFrom="page">
              <wp:posOffset>3867150</wp:posOffset>
            </wp:positionV>
            <wp:extent cx="3324225" cy="2494915"/>
            <wp:effectExtent l="19050" t="0" r="9525" b="0"/>
            <wp:wrapSquare wrapText="bothSides"/>
            <wp:docPr id="4" name="图片 1" descr="3264979757325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649797573255039"/>
                    <pic:cNvPicPr>
                      <a:picLocks noChangeAspect="1"/>
                    </pic:cNvPicPr>
                  </pic:nvPicPr>
                  <pic:blipFill>
                    <a:blip r:embed="rId5" cstate="print"/>
                    <a:stretch>
                      <a:fillRect/>
                    </a:stretch>
                  </pic:blipFill>
                  <pic:spPr>
                    <a:xfrm>
                      <a:off x="0" y="0"/>
                      <a:ext cx="3324225" cy="2494915"/>
                    </a:xfrm>
                    <a:prstGeom prst="rect">
                      <a:avLst/>
                    </a:prstGeom>
                  </pic:spPr>
                </pic:pic>
              </a:graphicData>
            </a:graphic>
          </wp:anchor>
        </w:drawing>
      </w:r>
      <w:r w:rsidR="00C57E70">
        <w:rPr>
          <w:rFonts w:asciiTheme="minorEastAsia" w:hAnsiTheme="minorEastAsia" w:cstheme="minorEastAsia" w:hint="eastAsia"/>
          <w:sz w:val="28"/>
          <w:szCs w:val="28"/>
        </w:rPr>
        <w:t>2月21日下午，市建委戴国琴</w:t>
      </w:r>
      <w:r w:rsidR="00FC007A">
        <w:rPr>
          <w:rFonts w:asciiTheme="minorEastAsia" w:hAnsiTheme="minorEastAsia" w:cstheme="minorEastAsia" w:hint="eastAsia"/>
          <w:sz w:val="28"/>
          <w:szCs w:val="28"/>
        </w:rPr>
        <w:t>、许雷挺、邵敏</w:t>
      </w:r>
      <w:r w:rsidR="00C57E70">
        <w:rPr>
          <w:rFonts w:asciiTheme="minorEastAsia" w:hAnsiTheme="minorEastAsia" w:cstheme="minorEastAsia" w:hint="eastAsia"/>
          <w:sz w:val="28"/>
          <w:szCs w:val="28"/>
        </w:rPr>
        <w:t>一行三人走访我协会，根据市委、市政府《关于加快推进企业和建设工程复工复产的通知》，市建委开展了“防控疫情、支持复工”的城建干部“三走进”活动。</w:t>
      </w:r>
    </w:p>
    <w:p w:rsidR="00022AC1" w:rsidRDefault="00C57E70">
      <w:pPr>
        <w:widowControl/>
        <w:shd w:val="clear" w:color="auto" w:fill="FFFFFF"/>
        <w:ind w:firstLineChars="200" w:firstLine="560"/>
        <w:jc w:val="left"/>
        <w:textAlignment w:val="bottom"/>
        <w:rPr>
          <w:rFonts w:asciiTheme="minorEastAsia" w:hAnsiTheme="minorEastAsia" w:cstheme="minorEastAsia"/>
          <w:sz w:val="28"/>
          <w:szCs w:val="28"/>
        </w:rPr>
      </w:pPr>
      <w:r>
        <w:rPr>
          <w:rFonts w:asciiTheme="minorEastAsia" w:hAnsiTheme="minorEastAsia" w:cstheme="minorEastAsia" w:hint="eastAsia"/>
          <w:sz w:val="28"/>
          <w:szCs w:val="28"/>
        </w:rPr>
        <w:t>我协会朱来庭秘书长向</w:t>
      </w:r>
      <w:r w:rsidR="00FC007A">
        <w:rPr>
          <w:rFonts w:asciiTheme="minorEastAsia" w:hAnsiTheme="minorEastAsia" w:cstheme="minorEastAsia" w:hint="eastAsia"/>
          <w:sz w:val="28"/>
          <w:szCs w:val="28"/>
        </w:rPr>
        <w:t>“三走进”活动第十组</w:t>
      </w:r>
      <w:r>
        <w:rPr>
          <w:rFonts w:asciiTheme="minorEastAsia" w:hAnsiTheme="minorEastAsia" w:cstheme="minorEastAsia" w:hint="eastAsia"/>
          <w:sz w:val="28"/>
          <w:szCs w:val="28"/>
        </w:rPr>
        <w:t>领导汇报了协会2019年完成的主要工作，2020年工作计划，以及在抗击疫情、复工复产当中所做的工作</w:t>
      </w:r>
      <w:r w:rsidR="009D5628">
        <w:rPr>
          <w:rFonts w:asciiTheme="minorEastAsia" w:hAnsiTheme="minorEastAsia" w:cstheme="minorEastAsia" w:hint="eastAsia"/>
          <w:sz w:val="28"/>
          <w:szCs w:val="28"/>
        </w:rPr>
        <w:t>与</w:t>
      </w:r>
      <w:r>
        <w:rPr>
          <w:rFonts w:asciiTheme="minorEastAsia" w:hAnsiTheme="minorEastAsia" w:cstheme="minorEastAsia" w:hint="eastAsia"/>
          <w:sz w:val="28"/>
          <w:szCs w:val="28"/>
        </w:rPr>
        <w:t>当前面临的困难与问题。面对疫情，协会迅速行动，早在1月29日，协会向各会员单位发出了《</w:t>
      </w:r>
      <w:r>
        <w:rPr>
          <w:rFonts w:asciiTheme="minorEastAsia" w:hAnsiTheme="minorEastAsia" w:cstheme="minorEastAsia" w:hint="eastAsia"/>
          <w:kern w:val="0"/>
          <w:sz w:val="28"/>
          <w:szCs w:val="28"/>
          <w:shd w:val="clear" w:color="auto" w:fill="FFFFFF"/>
        </w:rPr>
        <w:t>关于防范新型冠状病毒感染肺炎的倡议》</w:t>
      </w:r>
      <w:r>
        <w:rPr>
          <w:rFonts w:asciiTheme="minorEastAsia" w:hAnsiTheme="minorEastAsia" w:cstheme="minorEastAsia" w:hint="eastAsia"/>
          <w:sz w:val="28"/>
          <w:szCs w:val="28"/>
        </w:rPr>
        <w:t>，会员单位立即响应，在做好自身防控的基础上捐款捐物。其中中建三局7000多位建设者们在</w:t>
      </w:r>
      <w:r w:rsidR="009D5628">
        <w:rPr>
          <w:rFonts w:asciiTheme="minorEastAsia" w:hAnsiTheme="minorEastAsia" w:cstheme="minorEastAsia" w:hint="eastAsia"/>
          <w:sz w:val="28"/>
          <w:szCs w:val="28"/>
        </w:rPr>
        <w:t>较</w:t>
      </w:r>
      <w:r>
        <w:rPr>
          <w:rFonts w:asciiTheme="minorEastAsia" w:hAnsiTheme="minorEastAsia" w:cstheme="minorEastAsia" w:hint="eastAsia"/>
          <w:sz w:val="28"/>
          <w:szCs w:val="28"/>
        </w:rPr>
        <w:t>短时间内完成了“火神山”、“雷神山”医院的建设任务，为抗击疫情争取到了宝</w:t>
      </w:r>
      <w:r>
        <w:rPr>
          <w:rFonts w:asciiTheme="minorEastAsia" w:hAnsiTheme="minorEastAsia" w:cstheme="minorEastAsia" w:hint="eastAsia"/>
          <w:sz w:val="28"/>
          <w:szCs w:val="28"/>
        </w:rPr>
        <w:lastRenderedPageBreak/>
        <w:t>贵时间。中天控股集团以中天爱心基金会名义向武汉市红十字会、杭州市红十字会、东阳市人民医院捐款1100万元，此后又发动中天员</w:t>
      </w:r>
      <w:r w:rsidR="00FC007A">
        <w:rPr>
          <w:rFonts w:asciiTheme="minorEastAsia" w:hAnsiTheme="minorEastAsia" w:cstheme="minorEastAsia" w:hint="eastAsia"/>
          <w:noProof/>
          <w:sz w:val="28"/>
          <w:szCs w:val="28"/>
        </w:rPr>
        <w:drawing>
          <wp:anchor distT="0" distB="0" distL="114300" distR="114300" simplePos="0" relativeHeight="272542720" behindDoc="0" locked="0" layoutInCell="1" allowOverlap="1">
            <wp:simplePos x="0" y="0"/>
            <wp:positionH relativeFrom="column">
              <wp:posOffset>2298065</wp:posOffset>
            </wp:positionH>
            <wp:positionV relativeFrom="page">
              <wp:posOffset>1714500</wp:posOffset>
            </wp:positionV>
            <wp:extent cx="2953385" cy="2219325"/>
            <wp:effectExtent l="19050" t="0" r="0" b="0"/>
            <wp:wrapSquare wrapText="bothSides"/>
            <wp:docPr id="8" name="图片 3" descr="790729778720394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90729778720394193"/>
                    <pic:cNvPicPr>
                      <a:picLocks noChangeAspect="1"/>
                    </pic:cNvPicPr>
                  </pic:nvPicPr>
                  <pic:blipFill>
                    <a:blip r:embed="rId6" cstate="print"/>
                    <a:stretch>
                      <a:fillRect/>
                    </a:stretch>
                  </pic:blipFill>
                  <pic:spPr>
                    <a:xfrm>
                      <a:off x="0" y="0"/>
                      <a:ext cx="2953385" cy="2219325"/>
                    </a:xfrm>
                    <a:prstGeom prst="rect">
                      <a:avLst/>
                    </a:prstGeom>
                  </pic:spPr>
                </pic:pic>
              </a:graphicData>
            </a:graphic>
          </wp:anchor>
        </w:drawing>
      </w:r>
      <w:r>
        <w:rPr>
          <w:rFonts w:asciiTheme="minorEastAsia" w:hAnsiTheme="minorEastAsia" w:cstheme="minorEastAsia" w:hint="eastAsia"/>
          <w:sz w:val="28"/>
          <w:szCs w:val="28"/>
        </w:rPr>
        <w:t>工参与了捐款，捐献善款696万元。同时，中天集团同步1：1配捐，第二轮捐款额达1392万元。</w:t>
      </w:r>
      <w:r w:rsidR="007D2420" w:rsidRPr="004A4A8E">
        <w:rPr>
          <w:rFonts w:asciiTheme="minorEastAsia" w:hAnsiTheme="minorEastAsia" w:cs="Arial"/>
          <w:spacing w:val="8"/>
          <w:sz w:val="28"/>
          <w:szCs w:val="28"/>
        </w:rPr>
        <w:t>浙建集团应急突击队支援建设</w:t>
      </w:r>
      <w:r w:rsidR="007D2420">
        <w:rPr>
          <w:rFonts w:asciiTheme="minorEastAsia" w:hAnsiTheme="minorEastAsia" w:cs="Arial"/>
          <w:spacing w:val="8"/>
          <w:sz w:val="28"/>
          <w:szCs w:val="28"/>
        </w:rPr>
        <w:t>了</w:t>
      </w:r>
      <w:r w:rsidR="007D2420" w:rsidRPr="004A4A8E">
        <w:rPr>
          <w:rFonts w:asciiTheme="minorEastAsia" w:hAnsiTheme="minorEastAsia" w:cs="Arial"/>
          <w:spacing w:val="8"/>
          <w:sz w:val="28"/>
          <w:szCs w:val="28"/>
        </w:rPr>
        <w:t>位于武汉市江汉区武汉国际会展中心的“方舱医院”，这也是武汉首个开始收治病人的方舱医院。</w:t>
      </w:r>
      <w:r>
        <w:rPr>
          <w:rFonts w:asciiTheme="minorEastAsia" w:hAnsiTheme="minorEastAsia" w:cstheme="minorEastAsia" w:hint="eastAsia"/>
          <w:sz w:val="28"/>
          <w:szCs w:val="28"/>
        </w:rPr>
        <w:t>浙江三丰向疫情一线捐献雾炮机、口罩等防控物资以及大量善款。各会员单位的善举数不胜数，在疫情面前真正体现了建设者们的大爱。</w:t>
      </w:r>
    </w:p>
    <w:p w:rsidR="00022AC1" w:rsidRDefault="001F45F1">
      <w:pPr>
        <w:widowControl/>
        <w:shd w:val="clear" w:color="auto" w:fill="FFFFFF"/>
        <w:ind w:firstLineChars="200" w:firstLine="560"/>
        <w:jc w:val="left"/>
        <w:textAlignment w:val="bottom"/>
        <w:rPr>
          <w:rFonts w:asciiTheme="minorEastAsia" w:hAnsiTheme="minorEastAsia" w:cstheme="minorEastAsia"/>
          <w:sz w:val="28"/>
          <w:szCs w:val="28"/>
        </w:rPr>
      </w:pPr>
      <w:r>
        <w:rPr>
          <w:rFonts w:asciiTheme="minorEastAsia" w:hAnsiTheme="minorEastAsia" w:cstheme="minorEastAsia" w:hint="eastAsia"/>
          <w:noProof/>
          <w:sz w:val="28"/>
          <w:szCs w:val="28"/>
        </w:rPr>
        <w:drawing>
          <wp:anchor distT="0" distB="0" distL="114300" distR="114300" simplePos="0" relativeHeight="272544768" behindDoc="0" locked="0" layoutInCell="1" allowOverlap="1">
            <wp:simplePos x="0" y="0"/>
            <wp:positionH relativeFrom="column">
              <wp:posOffset>28575</wp:posOffset>
            </wp:positionH>
            <wp:positionV relativeFrom="page">
              <wp:posOffset>6191250</wp:posOffset>
            </wp:positionV>
            <wp:extent cx="2905125" cy="2016125"/>
            <wp:effectExtent l="19050" t="0" r="9525" b="0"/>
            <wp:wrapSquare wrapText="bothSides"/>
            <wp:docPr id="10" name="图片 2" descr="63049540343631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0495403436310162"/>
                    <pic:cNvPicPr>
                      <a:picLocks noChangeAspect="1"/>
                    </pic:cNvPicPr>
                  </pic:nvPicPr>
                  <pic:blipFill>
                    <a:blip r:embed="rId7" cstate="print"/>
                    <a:srcRect b="6761"/>
                    <a:stretch>
                      <a:fillRect/>
                    </a:stretch>
                  </pic:blipFill>
                  <pic:spPr>
                    <a:xfrm>
                      <a:off x="0" y="0"/>
                      <a:ext cx="2905125" cy="2016125"/>
                    </a:xfrm>
                    <a:prstGeom prst="rect">
                      <a:avLst/>
                    </a:prstGeom>
                  </pic:spPr>
                </pic:pic>
              </a:graphicData>
            </a:graphic>
          </wp:anchor>
        </w:drawing>
      </w:r>
      <w:r w:rsidR="00C57E70">
        <w:rPr>
          <w:rFonts w:asciiTheme="minorEastAsia" w:hAnsiTheme="minorEastAsia" w:cstheme="minorEastAsia" w:hint="eastAsia"/>
          <w:sz w:val="28"/>
          <w:szCs w:val="28"/>
        </w:rPr>
        <w:t>朱来庭秘书长还就建设施工单位在复工复产当中所遇到的问题作了汇报。现阶段防控物资的采购</w:t>
      </w:r>
      <w:r w:rsidR="001B3395">
        <w:rPr>
          <w:rFonts w:asciiTheme="minorEastAsia" w:hAnsiTheme="minorEastAsia" w:cstheme="minorEastAsia" w:hint="eastAsia"/>
          <w:sz w:val="28"/>
          <w:szCs w:val="28"/>
        </w:rPr>
        <w:t>比较</w:t>
      </w:r>
      <w:r w:rsidR="00C57E70">
        <w:rPr>
          <w:rFonts w:asciiTheme="minorEastAsia" w:hAnsiTheme="minorEastAsia" w:cstheme="minorEastAsia" w:hint="eastAsia"/>
          <w:sz w:val="28"/>
          <w:szCs w:val="28"/>
        </w:rPr>
        <w:t>困难；</w:t>
      </w:r>
      <w:r w:rsidR="007D2420">
        <w:rPr>
          <w:rFonts w:asciiTheme="minorEastAsia" w:hAnsiTheme="minorEastAsia" w:cstheme="minorEastAsia" w:hint="eastAsia"/>
          <w:sz w:val="28"/>
          <w:szCs w:val="28"/>
        </w:rPr>
        <w:t>部分企业项目部特种作业人员缺乏，严重影响复工</w:t>
      </w:r>
      <w:r w:rsidR="00E677D3">
        <w:rPr>
          <w:rFonts w:asciiTheme="minorEastAsia" w:hAnsiTheme="minorEastAsia" w:cstheme="minorEastAsia" w:hint="eastAsia"/>
          <w:sz w:val="28"/>
          <w:szCs w:val="28"/>
        </w:rPr>
        <w:t>；</w:t>
      </w:r>
      <w:r w:rsidR="00C57E70">
        <w:rPr>
          <w:rFonts w:asciiTheme="minorEastAsia" w:hAnsiTheme="minorEastAsia" w:cstheme="minorEastAsia" w:hint="eastAsia"/>
          <w:sz w:val="28"/>
          <w:szCs w:val="28"/>
        </w:rPr>
        <w:t>企业</w:t>
      </w:r>
      <w:r w:rsidR="001B3395">
        <w:rPr>
          <w:rFonts w:asciiTheme="minorEastAsia" w:hAnsiTheme="minorEastAsia" w:cstheme="minorEastAsia" w:hint="eastAsia"/>
          <w:sz w:val="28"/>
          <w:szCs w:val="28"/>
        </w:rPr>
        <w:t>对</w:t>
      </w:r>
      <w:r w:rsidR="00C57E70">
        <w:rPr>
          <w:rFonts w:asciiTheme="minorEastAsia" w:hAnsiTheme="minorEastAsia" w:cstheme="minorEastAsia" w:hint="eastAsia"/>
          <w:sz w:val="28"/>
          <w:szCs w:val="28"/>
        </w:rPr>
        <w:t>疫情期间因停工所产生的</w:t>
      </w:r>
      <w:r w:rsidR="007D2420">
        <w:rPr>
          <w:rFonts w:asciiTheme="minorEastAsia" w:hAnsiTheme="minorEastAsia" w:cstheme="minorEastAsia" w:hint="eastAsia"/>
          <w:sz w:val="28"/>
          <w:szCs w:val="28"/>
        </w:rPr>
        <w:t>工期与</w:t>
      </w:r>
      <w:r w:rsidR="00C57E70">
        <w:rPr>
          <w:rFonts w:asciiTheme="minorEastAsia" w:hAnsiTheme="minorEastAsia" w:cstheme="minorEastAsia" w:hint="eastAsia"/>
          <w:sz w:val="28"/>
          <w:szCs w:val="28"/>
        </w:rPr>
        <w:t>成本</w:t>
      </w:r>
      <w:r w:rsidR="007D2420">
        <w:rPr>
          <w:rFonts w:asciiTheme="minorEastAsia" w:hAnsiTheme="minorEastAsia" w:cstheme="minorEastAsia" w:hint="eastAsia"/>
          <w:sz w:val="28"/>
          <w:szCs w:val="28"/>
        </w:rPr>
        <w:t>等</w:t>
      </w:r>
      <w:r w:rsidR="00C57E70">
        <w:rPr>
          <w:rFonts w:asciiTheme="minorEastAsia" w:hAnsiTheme="minorEastAsia" w:cstheme="minorEastAsia" w:hint="eastAsia"/>
          <w:sz w:val="28"/>
          <w:szCs w:val="28"/>
        </w:rPr>
        <w:t>问题</w:t>
      </w:r>
      <w:r w:rsidR="007D2420">
        <w:rPr>
          <w:rFonts w:asciiTheme="minorEastAsia" w:hAnsiTheme="minorEastAsia" w:cstheme="minorEastAsia" w:hint="eastAsia"/>
          <w:sz w:val="28"/>
          <w:szCs w:val="28"/>
        </w:rPr>
        <w:t>感到压力很大</w:t>
      </w:r>
      <w:r w:rsidR="00C57E70">
        <w:rPr>
          <w:rFonts w:asciiTheme="minorEastAsia" w:hAnsiTheme="minorEastAsia" w:cstheme="minorEastAsia" w:hint="eastAsia"/>
          <w:sz w:val="28"/>
          <w:szCs w:val="28"/>
        </w:rPr>
        <w:t>；大规模复工潮所带来的人员流动对疫情防控</w:t>
      </w:r>
      <w:r w:rsidR="00E86909">
        <w:rPr>
          <w:rFonts w:asciiTheme="minorEastAsia" w:hAnsiTheme="minorEastAsia" w:cstheme="minorEastAsia" w:hint="eastAsia"/>
          <w:sz w:val="28"/>
          <w:szCs w:val="28"/>
        </w:rPr>
        <w:t>提出了更高的要求</w:t>
      </w:r>
      <w:r w:rsidR="00CF35DD">
        <w:rPr>
          <w:rFonts w:asciiTheme="minorEastAsia" w:hAnsiTheme="minorEastAsia" w:cstheme="minorEastAsia" w:hint="eastAsia"/>
          <w:sz w:val="28"/>
          <w:szCs w:val="28"/>
        </w:rPr>
        <w:t>；</w:t>
      </w:r>
      <w:r w:rsidR="00C57E70">
        <w:rPr>
          <w:rFonts w:asciiTheme="minorEastAsia" w:hAnsiTheme="minorEastAsia" w:cstheme="minorEastAsia" w:hint="eastAsia"/>
          <w:sz w:val="28"/>
          <w:szCs w:val="28"/>
        </w:rPr>
        <w:t>如何保障重点工程的复工，这些都是摆在复工企业面前的实际问题。希望政府</w:t>
      </w:r>
      <w:r w:rsidR="00E677D3">
        <w:rPr>
          <w:rFonts w:asciiTheme="minorEastAsia" w:hAnsiTheme="minorEastAsia" w:cstheme="minorEastAsia" w:hint="eastAsia"/>
          <w:sz w:val="28"/>
          <w:szCs w:val="28"/>
        </w:rPr>
        <w:t>职能</w:t>
      </w:r>
      <w:r w:rsidR="00C57E70">
        <w:rPr>
          <w:rFonts w:asciiTheme="minorEastAsia" w:hAnsiTheme="minorEastAsia" w:cstheme="minorEastAsia" w:hint="eastAsia"/>
          <w:sz w:val="28"/>
          <w:szCs w:val="28"/>
        </w:rPr>
        <w:t>部门能在政策上有一定的支撑，帮助企业渡过难关。协会各会员单位之间也要在这个非常时期发扬“一方有难、八方支援”的精神，</w:t>
      </w:r>
      <w:r w:rsidR="00E86909">
        <w:rPr>
          <w:rFonts w:asciiTheme="minorEastAsia" w:hAnsiTheme="minorEastAsia" w:cstheme="minorEastAsia" w:hint="eastAsia"/>
          <w:sz w:val="28"/>
          <w:szCs w:val="28"/>
        </w:rPr>
        <w:lastRenderedPageBreak/>
        <w:t>尤其是重点工程在开（复）工过程中遇到的施工机械维保等困难时，施工机械安全分会应发挥行业优势，在微信工作群里大声呼吁，帮助项目部解决实际困难，</w:t>
      </w:r>
      <w:r w:rsidR="00C57E70">
        <w:rPr>
          <w:rFonts w:asciiTheme="minorEastAsia" w:hAnsiTheme="minorEastAsia" w:cstheme="minorEastAsia" w:hint="eastAsia"/>
          <w:sz w:val="28"/>
          <w:szCs w:val="28"/>
        </w:rPr>
        <w:t>共同努力抗击疫情，促进整个行业的</w:t>
      </w:r>
      <w:r w:rsidR="00E86909">
        <w:rPr>
          <w:rFonts w:asciiTheme="minorEastAsia" w:hAnsiTheme="minorEastAsia" w:cstheme="minorEastAsia" w:hint="eastAsia"/>
          <w:sz w:val="28"/>
          <w:szCs w:val="28"/>
        </w:rPr>
        <w:t>有序、全面复工</w:t>
      </w:r>
      <w:r w:rsidR="00C57E70">
        <w:rPr>
          <w:rFonts w:asciiTheme="minorEastAsia" w:hAnsiTheme="minorEastAsia" w:cstheme="minorEastAsia" w:hint="eastAsia"/>
          <w:sz w:val="28"/>
          <w:szCs w:val="28"/>
        </w:rPr>
        <w:t>。本协会机械安全分会张向中会长和赵勇秘书长也就机械租赁企业现阶段的实际情况及困扰作了汇报</w:t>
      </w:r>
      <w:r w:rsidR="00E677D3">
        <w:rPr>
          <w:rFonts w:asciiTheme="minorEastAsia" w:hAnsiTheme="minorEastAsia" w:cstheme="minorEastAsia" w:hint="eastAsia"/>
          <w:sz w:val="28"/>
          <w:szCs w:val="28"/>
        </w:rPr>
        <w:t>。</w:t>
      </w:r>
      <w:r w:rsidR="00C57E70">
        <w:rPr>
          <w:rFonts w:asciiTheme="minorEastAsia" w:hAnsiTheme="minorEastAsia" w:cstheme="minorEastAsia" w:hint="eastAsia"/>
          <w:sz w:val="28"/>
          <w:szCs w:val="28"/>
        </w:rPr>
        <w:t>疫情</w:t>
      </w:r>
      <w:r w:rsidR="00E677D3">
        <w:rPr>
          <w:rFonts w:asciiTheme="minorEastAsia" w:hAnsiTheme="minorEastAsia" w:cstheme="minorEastAsia" w:hint="eastAsia"/>
          <w:sz w:val="28"/>
          <w:szCs w:val="28"/>
        </w:rPr>
        <w:t>防控仍是当前的重要工作，决不能掉以轻心</w:t>
      </w:r>
      <w:r w:rsidR="00C57E70">
        <w:rPr>
          <w:rFonts w:asciiTheme="minorEastAsia" w:hAnsiTheme="minorEastAsia" w:cstheme="minorEastAsia" w:hint="eastAsia"/>
          <w:sz w:val="28"/>
          <w:szCs w:val="28"/>
        </w:rPr>
        <w:t>。</w:t>
      </w:r>
      <w:r w:rsidR="00E677D3">
        <w:rPr>
          <w:rFonts w:asciiTheme="minorEastAsia" w:hAnsiTheme="minorEastAsia" w:cstheme="minorEastAsia" w:hint="eastAsia"/>
          <w:sz w:val="28"/>
          <w:szCs w:val="28"/>
        </w:rPr>
        <w:t>企业复工对人员流动所造成防控</w:t>
      </w:r>
      <w:r w:rsidR="00A33F8F">
        <w:rPr>
          <w:rFonts w:asciiTheme="minorEastAsia" w:hAnsiTheme="minorEastAsia" w:cstheme="minorEastAsia" w:hint="eastAsia"/>
          <w:sz w:val="28"/>
          <w:szCs w:val="28"/>
        </w:rPr>
        <w:t>的</w:t>
      </w:r>
      <w:r w:rsidR="00E677D3">
        <w:rPr>
          <w:rFonts w:asciiTheme="minorEastAsia" w:hAnsiTheme="minorEastAsia" w:cstheme="minorEastAsia" w:hint="eastAsia"/>
          <w:sz w:val="28"/>
          <w:szCs w:val="28"/>
        </w:rPr>
        <w:t>难度加大，应有充分的认识和准备。要坚持一手抓防控，一手抓复工</w:t>
      </w:r>
      <w:r w:rsidR="00A33F8F">
        <w:rPr>
          <w:rFonts w:asciiTheme="minorEastAsia" w:hAnsiTheme="minorEastAsia" w:cstheme="minorEastAsia" w:hint="eastAsia"/>
          <w:sz w:val="28"/>
          <w:szCs w:val="28"/>
        </w:rPr>
        <w:t>，</w:t>
      </w:r>
      <w:r w:rsidR="00E677D3">
        <w:rPr>
          <w:rFonts w:asciiTheme="minorEastAsia" w:hAnsiTheme="minorEastAsia" w:cstheme="minorEastAsia" w:hint="eastAsia"/>
          <w:sz w:val="28"/>
          <w:szCs w:val="28"/>
        </w:rPr>
        <w:t>打赢“防控”、“复工”两场硬仗。</w:t>
      </w:r>
      <w:r w:rsidR="00FC007A" w:rsidRPr="00FC007A">
        <w:rPr>
          <w:rFonts w:asciiTheme="minorEastAsia" w:hAnsiTheme="minorEastAsia" w:cstheme="minorEastAsia" w:hint="eastAsia"/>
          <w:sz w:val="28"/>
          <w:szCs w:val="28"/>
        </w:rPr>
        <w:drawing>
          <wp:anchor distT="0" distB="0" distL="114300" distR="114300" simplePos="0" relativeHeight="272546816" behindDoc="0" locked="0" layoutInCell="1" allowOverlap="1">
            <wp:simplePos x="0" y="0"/>
            <wp:positionH relativeFrom="column">
              <wp:posOffset>2343150</wp:posOffset>
            </wp:positionH>
            <wp:positionV relativeFrom="paragraph">
              <wp:posOffset>876300</wp:posOffset>
            </wp:positionV>
            <wp:extent cx="2905125" cy="2171700"/>
            <wp:effectExtent l="19050" t="0" r="0" b="0"/>
            <wp:wrapSquare wrapText="bothSides"/>
            <wp:docPr id="2" name="图片 1" descr="E:\新文件\2020年工作\简报\质安协会简报[2020]第2期（总110期）\IMG_3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新文件\2020年工作\简报\质安协会简报[2020]第2期（总110期）\IMG_3726.JPG"/>
                    <pic:cNvPicPr>
                      <a:picLocks noChangeAspect="1" noChangeArrowheads="1"/>
                    </pic:cNvPicPr>
                  </pic:nvPicPr>
                  <pic:blipFill>
                    <a:blip r:embed="rId8" cstate="print"/>
                    <a:srcRect/>
                    <a:stretch>
                      <a:fillRect/>
                    </a:stretch>
                  </pic:blipFill>
                  <pic:spPr bwMode="auto">
                    <a:xfrm>
                      <a:off x="0" y="0"/>
                      <a:ext cx="2901315" cy="2171700"/>
                    </a:xfrm>
                    <a:prstGeom prst="rect">
                      <a:avLst/>
                    </a:prstGeom>
                    <a:noFill/>
                    <a:ln w="9525">
                      <a:noFill/>
                      <a:miter lim="800000"/>
                      <a:headEnd/>
                      <a:tailEnd/>
                    </a:ln>
                  </pic:spPr>
                </pic:pic>
              </a:graphicData>
            </a:graphic>
          </wp:anchor>
        </w:drawing>
      </w:r>
    </w:p>
    <w:p w:rsidR="00022AC1" w:rsidRDefault="001F45F1">
      <w:pPr>
        <w:widowControl/>
        <w:shd w:val="clear" w:color="auto" w:fill="FFFFFF"/>
        <w:ind w:firstLineChars="200" w:firstLine="560"/>
        <w:jc w:val="left"/>
        <w:textAlignment w:val="bottom"/>
        <w:rPr>
          <w:rFonts w:asciiTheme="minorEastAsia" w:hAnsiTheme="minorEastAsia" w:cstheme="minorEastAsia"/>
          <w:sz w:val="28"/>
          <w:szCs w:val="28"/>
        </w:rPr>
      </w:pPr>
      <w:r>
        <w:rPr>
          <w:rFonts w:asciiTheme="minorEastAsia" w:hAnsiTheme="minorEastAsia" w:cstheme="minorEastAsia" w:hint="eastAsia"/>
          <w:noProof/>
          <w:sz w:val="28"/>
          <w:szCs w:val="28"/>
        </w:rPr>
        <w:drawing>
          <wp:anchor distT="0" distB="0" distL="114300" distR="114300" simplePos="0" relativeHeight="271205376" behindDoc="0" locked="0" layoutInCell="1" allowOverlap="1">
            <wp:simplePos x="0" y="0"/>
            <wp:positionH relativeFrom="column">
              <wp:posOffset>28575</wp:posOffset>
            </wp:positionH>
            <wp:positionV relativeFrom="page">
              <wp:posOffset>5467350</wp:posOffset>
            </wp:positionV>
            <wp:extent cx="2686050" cy="2019300"/>
            <wp:effectExtent l="19050" t="0" r="0" b="0"/>
            <wp:wrapSquare wrapText="bothSides"/>
            <wp:docPr id="6" name="图片 6" descr="245454592484786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45454592484786817"/>
                    <pic:cNvPicPr>
                      <a:picLocks noChangeAspect="1"/>
                    </pic:cNvPicPr>
                  </pic:nvPicPr>
                  <pic:blipFill>
                    <a:blip r:embed="rId9" cstate="print"/>
                    <a:stretch>
                      <a:fillRect/>
                    </a:stretch>
                  </pic:blipFill>
                  <pic:spPr>
                    <a:xfrm>
                      <a:off x="0" y="0"/>
                      <a:ext cx="2686050" cy="2019300"/>
                    </a:xfrm>
                    <a:prstGeom prst="rect">
                      <a:avLst/>
                    </a:prstGeom>
                  </pic:spPr>
                </pic:pic>
              </a:graphicData>
            </a:graphic>
          </wp:anchor>
        </w:drawing>
      </w:r>
      <w:r w:rsidR="00FC007A">
        <w:rPr>
          <w:rFonts w:asciiTheme="minorEastAsia" w:hAnsiTheme="minorEastAsia" w:cstheme="minorEastAsia" w:hint="eastAsia"/>
          <w:sz w:val="28"/>
          <w:szCs w:val="28"/>
        </w:rPr>
        <w:t>市建委党组成员、发展研究处戴国琴处长</w:t>
      </w:r>
      <w:r w:rsidR="00C57E70">
        <w:rPr>
          <w:rFonts w:asciiTheme="minorEastAsia" w:hAnsiTheme="minorEastAsia" w:cstheme="minorEastAsia" w:hint="eastAsia"/>
          <w:sz w:val="28"/>
          <w:szCs w:val="28"/>
        </w:rPr>
        <w:t>对协会在自身业务工作开展方面；帮助指导会员单位方面；疫情防控及复工复产方面所做的工作给予了高度评价。接下来对协会提了几点希望：进一步提高认识，防疫工作不能松懈；抓紧时间帮助会员单位复工复产，保障城市建设；加强宣传引导，防疫要求、复工政策等信息及时下达到基层；多收集企业在复工当中遇到的实际困难及意见、建议；同时希望协会充分发挥自身特点与优势，帮助企业克服目前的困难，为杭州的城市建设发挥更大的作用。</w:t>
      </w:r>
    </w:p>
    <w:sectPr w:rsidR="00022AC1" w:rsidSect="00022A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行楷">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22AC1"/>
    <w:rsid w:val="00022AC1"/>
    <w:rsid w:val="00121F1B"/>
    <w:rsid w:val="00164981"/>
    <w:rsid w:val="001B3395"/>
    <w:rsid w:val="001F45F1"/>
    <w:rsid w:val="002A4734"/>
    <w:rsid w:val="00781A47"/>
    <w:rsid w:val="007D2420"/>
    <w:rsid w:val="008A3278"/>
    <w:rsid w:val="009C2872"/>
    <w:rsid w:val="009D5628"/>
    <w:rsid w:val="00A33F8F"/>
    <w:rsid w:val="00C57E70"/>
    <w:rsid w:val="00CF35DD"/>
    <w:rsid w:val="00E677D3"/>
    <w:rsid w:val="00E86909"/>
    <w:rsid w:val="00FC007A"/>
    <w:rsid w:val="4A164021"/>
    <w:rsid w:val="5EDE1D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2AC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22AC1"/>
    <w:rPr>
      <w:color w:val="333333"/>
      <w:u w:val="none"/>
    </w:rPr>
  </w:style>
  <w:style w:type="character" w:styleId="a4">
    <w:name w:val="Hyperlink"/>
    <w:basedOn w:val="a0"/>
    <w:rsid w:val="00022AC1"/>
    <w:rPr>
      <w:color w:val="333333"/>
      <w:u w:val="none"/>
    </w:rPr>
  </w:style>
  <w:style w:type="character" w:customStyle="1" w:styleId="clear2">
    <w:name w:val="clear2"/>
    <w:basedOn w:val="a0"/>
    <w:rsid w:val="00022AC1"/>
    <w:rPr>
      <w:sz w:val="0"/>
      <w:szCs w:val="0"/>
    </w:rPr>
  </w:style>
  <w:style w:type="character" w:customStyle="1" w:styleId="pass">
    <w:name w:val="pass"/>
    <w:basedOn w:val="a0"/>
    <w:rsid w:val="00022AC1"/>
    <w:rPr>
      <w:color w:val="D50512"/>
    </w:rPr>
  </w:style>
  <w:style w:type="paragraph" w:styleId="a5">
    <w:name w:val="Balloon Text"/>
    <w:basedOn w:val="a"/>
    <w:link w:val="Char"/>
    <w:rsid w:val="001B3395"/>
    <w:rPr>
      <w:sz w:val="18"/>
      <w:szCs w:val="18"/>
    </w:rPr>
  </w:style>
  <w:style w:type="character" w:customStyle="1" w:styleId="Char">
    <w:name w:val="批注框文本 Char"/>
    <w:basedOn w:val="a0"/>
    <w:link w:val="a5"/>
    <w:rsid w:val="001B339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cp:lastPrinted>2020-02-24T08:09:00Z</cp:lastPrinted>
  <dcterms:created xsi:type="dcterms:W3CDTF">2014-10-29T12:08:00Z</dcterms:created>
  <dcterms:modified xsi:type="dcterms:W3CDTF">2020-02-24T08:10:00Z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