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</w:t>
      </w:r>
      <w:r>
        <w:rPr>
          <w:rFonts w:hint="eastAsia"/>
          <w:b/>
          <w:bCs/>
          <w:sz w:val="28"/>
          <w:szCs w:val="28"/>
          <w:lang w:val="en-US" w:eastAsia="zh-CN"/>
        </w:rPr>
        <w:t>、21、22、23、24、27、28、29、30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</w:t>
      </w:r>
      <w:r>
        <w:rPr>
          <w:rFonts w:hint="eastAsia"/>
          <w:b/>
          <w:sz w:val="28"/>
          <w:szCs w:val="28"/>
        </w:rPr>
        <w:t>万向初中站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接站班车8点30分至9点30分，每15分钟一班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5D14C4B"/>
    <w:rsid w:val="376F2DB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2015-07-07T07:20:48Z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