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DF5" w:rsidRPr="00336C4C" w:rsidRDefault="00E11DF5" w:rsidP="006067D4">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E11DF5" w:rsidRPr="00AA3E8C" w:rsidRDefault="00E11DF5" w:rsidP="006067D4">
      <w:pPr>
        <w:jc w:val="center"/>
        <w:rPr>
          <w:rFonts w:ascii="宋体"/>
          <w:b/>
          <w:sz w:val="30"/>
          <w:szCs w:val="30"/>
        </w:rPr>
      </w:pPr>
      <w:smartTag w:uri="urn:schemas-microsoft-com:office:smarttags" w:element="chsdate">
        <w:smartTagPr>
          <w:attr w:name="Year" w:val="2016"/>
          <w:attr w:name="Month" w:val="12"/>
          <w:attr w:name="Day" w:val="19"/>
          <w:attr w:name="IsLunarDate" w:val="False"/>
          <w:attr w:name="IsROCDate" w:val="False"/>
        </w:smartTagPr>
        <w:r>
          <w:rPr>
            <w:rFonts w:ascii="宋体" w:hAnsi="宋体"/>
            <w:b/>
            <w:sz w:val="30"/>
            <w:szCs w:val="30"/>
          </w:rPr>
          <w:t>2016</w:t>
        </w:r>
        <w:r w:rsidRPr="00AA3E8C">
          <w:rPr>
            <w:rFonts w:ascii="宋体" w:hAnsi="宋体" w:hint="eastAsia"/>
            <w:b/>
            <w:sz w:val="30"/>
            <w:szCs w:val="30"/>
          </w:rPr>
          <w:t>年</w:t>
        </w:r>
        <w:r>
          <w:rPr>
            <w:rFonts w:ascii="宋体" w:hAnsi="宋体"/>
            <w:b/>
            <w:sz w:val="30"/>
            <w:szCs w:val="30"/>
          </w:rPr>
          <w:t>12</w:t>
        </w:r>
        <w:r w:rsidRPr="00AA3E8C">
          <w:rPr>
            <w:rFonts w:ascii="宋体" w:hAnsi="宋体" w:hint="eastAsia"/>
            <w:b/>
            <w:sz w:val="30"/>
            <w:szCs w:val="30"/>
          </w:rPr>
          <w:t>月</w:t>
        </w:r>
        <w:r>
          <w:rPr>
            <w:rFonts w:ascii="宋体" w:hAnsi="宋体"/>
            <w:b/>
            <w:sz w:val="30"/>
            <w:szCs w:val="30"/>
          </w:rPr>
          <w:t>19</w:t>
        </w:r>
        <w:r w:rsidRPr="00AA3E8C">
          <w:rPr>
            <w:rFonts w:ascii="宋体" w:hAnsi="宋体" w:hint="eastAsia"/>
            <w:b/>
            <w:sz w:val="30"/>
            <w:szCs w:val="30"/>
          </w:rPr>
          <w:t>日</w:t>
        </w:r>
      </w:smartTag>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14</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81</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E11DF5" w:rsidRDefault="00A9453C" w:rsidP="006067D4">
      <w:pPr>
        <w:rPr>
          <w:rFonts w:ascii="宋体"/>
          <w:b/>
          <w:sz w:val="32"/>
          <w:szCs w:val="32"/>
        </w:rPr>
      </w:pPr>
      <w:r w:rsidRPr="00A9453C">
        <w:rPr>
          <w:noProof/>
        </w:rPr>
        <w:pict>
          <v:line id="_x0000_s1026" style="position:absolute;left:0;text-align:left;z-index:251658240" from="-54pt,15.6pt" to="477pt,15.6pt" strokecolor="red" strokeweight="1.5pt"/>
        </w:pict>
      </w:r>
    </w:p>
    <w:p w:rsidR="00E11DF5" w:rsidRPr="00AA18EC" w:rsidRDefault="00E11DF5" w:rsidP="00AA18EC">
      <w:pPr>
        <w:jc w:val="center"/>
        <w:rPr>
          <w:rFonts w:ascii="宋体"/>
          <w:b/>
          <w:sz w:val="32"/>
          <w:szCs w:val="32"/>
        </w:rPr>
      </w:pPr>
      <w:r>
        <w:rPr>
          <w:rFonts w:ascii="宋体" w:hAnsi="宋体" w:hint="eastAsia"/>
          <w:b/>
          <w:sz w:val="32"/>
          <w:szCs w:val="32"/>
        </w:rPr>
        <w:t>“像搭积木一样盖好房已不再是梦想”</w:t>
      </w:r>
    </w:p>
    <w:p w:rsidR="00E11DF5" w:rsidRDefault="00E11DF5" w:rsidP="00AA18EC">
      <w:pPr>
        <w:jc w:val="center"/>
        <w:rPr>
          <w:rFonts w:ascii="宋体"/>
          <w:sz w:val="30"/>
          <w:szCs w:val="30"/>
        </w:rPr>
      </w:pPr>
      <w:r w:rsidRPr="00AA18EC">
        <w:rPr>
          <w:rFonts w:ascii="宋体"/>
          <w:sz w:val="30"/>
          <w:szCs w:val="30"/>
        </w:rPr>
        <w:t>---</w:t>
      </w:r>
      <w:r w:rsidRPr="00AA18EC">
        <w:rPr>
          <w:rFonts w:ascii="宋体" w:hAnsi="宋体" w:hint="eastAsia"/>
          <w:sz w:val="30"/>
          <w:szCs w:val="30"/>
        </w:rPr>
        <w:t>我会组织会员单位考察宝业住宅产业化</w:t>
      </w:r>
    </w:p>
    <w:p w:rsidR="00E11DF5" w:rsidRPr="00067655" w:rsidRDefault="00E11DF5" w:rsidP="00C62F5E">
      <w:pPr>
        <w:rPr>
          <w:rFonts w:ascii="宋体"/>
          <w:sz w:val="30"/>
          <w:szCs w:val="30"/>
        </w:rPr>
      </w:pPr>
    </w:p>
    <w:p w:rsidR="00E11DF5" w:rsidRPr="00AA18EC" w:rsidRDefault="00C62F5E">
      <w:pPr>
        <w:rPr>
          <w:rFonts w:ascii="宋体"/>
          <w:sz w:val="28"/>
          <w:szCs w:val="28"/>
        </w:rPr>
      </w:pPr>
      <w:r>
        <w:rPr>
          <w:noProof/>
        </w:rPr>
        <w:drawing>
          <wp:anchor distT="0" distB="0" distL="114300" distR="114300" simplePos="0" relativeHeight="251659264" behindDoc="0" locked="0" layoutInCell="1" allowOverlap="1">
            <wp:simplePos x="0" y="0"/>
            <wp:positionH relativeFrom="column">
              <wp:posOffset>2743200</wp:posOffset>
            </wp:positionH>
            <wp:positionV relativeFrom="paragraph">
              <wp:posOffset>891540</wp:posOffset>
            </wp:positionV>
            <wp:extent cx="2635885" cy="3665220"/>
            <wp:effectExtent l="19050" t="0" r="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a:srcRect/>
                    <a:stretch>
                      <a:fillRect/>
                    </a:stretch>
                  </pic:blipFill>
                  <pic:spPr bwMode="auto">
                    <a:xfrm>
                      <a:off x="0" y="0"/>
                      <a:ext cx="2635885" cy="3665220"/>
                    </a:xfrm>
                    <a:prstGeom prst="rect">
                      <a:avLst/>
                    </a:prstGeom>
                    <a:noFill/>
                  </pic:spPr>
                </pic:pic>
              </a:graphicData>
            </a:graphic>
          </wp:anchor>
        </w:drawing>
      </w:r>
      <w:r w:rsidR="00E11DF5">
        <w:rPr>
          <w:rFonts w:ascii="宋体" w:hAnsi="宋体"/>
          <w:sz w:val="28"/>
          <w:szCs w:val="28"/>
        </w:rPr>
        <w:t xml:space="preserve">    </w:t>
      </w:r>
      <w:r w:rsidR="00E11DF5">
        <w:rPr>
          <w:rFonts w:ascii="宋体" w:hAnsi="宋体" w:hint="eastAsia"/>
          <w:sz w:val="28"/>
          <w:szCs w:val="28"/>
        </w:rPr>
        <w:t>“像</w:t>
      </w:r>
      <w:r w:rsidR="00E11DF5" w:rsidRPr="006067D4">
        <w:rPr>
          <w:rFonts w:ascii="宋体" w:hAnsi="宋体" w:hint="eastAsia"/>
          <w:sz w:val="28"/>
          <w:szCs w:val="28"/>
        </w:rPr>
        <w:t>搭积木一样盖</w:t>
      </w:r>
      <w:r w:rsidR="00E11DF5">
        <w:rPr>
          <w:rFonts w:ascii="宋体" w:hAnsi="宋体" w:hint="eastAsia"/>
          <w:sz w:val="28"/>
          <w:szCs w:val="28"/>
        </w:rPr>
        <w:t>优质住</w:t>
      </w:r>
      <w:r w:rsidR="00E11DF5" w:rsidRPr="006067D4">
        <w:rPr>
          <w:rFonts w:ascii="宋体" w:hAnsi="宋体" w:hint="eastAsia"/>
          <w:sz w:val="28"/>
          <w:szCs w:val="28"/>
        </w:rPr>
        <w:t>房</w:t>
      </w:r>
      <w:r w:rsidR="00E11DF5">
        <w:rPr>
          <w:rFonts w:ascii="宋体" w:hAnsi="宋体" w:hint="eastAsia"/>
          <w:sz w:val="28"/>
          <w:szCs w:val="28"/>
        </w:rPr>
        <w:t>，</w:t>
      </w:r>
      <w:r w:rsidR="00E11DF5" w:rsidRPr="006067D4">
        <w:rPr>
          <w:rFonts w:ascii="宋体" w:hAnsi="宋体" w:hint="eastAsia"/>
          <w:sz w:val="28"/>
          <w:szCs w:val="28"/>
        </w:rPr>
        <w:t>已不再是梦想</w:t>
      </w:r>
      <w:r w:rsidR="00E11DF5">
        <w:rPr>
          <w:rFonts w:ascii="宋体" w:hAnsi="宋体" w:hint="eastAsia"/>
          <w:sz w:val="28"/>
          <w:szCs w:val="28"/>
        </w:rPr>
        <w:t>”，这是</w:t>
      </w:r>
      <w:smartTag w:uri="urn:schemas-microsoft-com:office:smarttags" w:element="chsdate">
        <w:smartTagPr>
          <w:attr w:name="Year" w:val="2016"/>
          <w:attr w:name="Month" w:val="12"/>
          <w:attr w:name="Day" w:val="16"/>
          <w:attr w:name="IsLunarDate" w:val="False"/>
          <w:attr w:name="IsROCDate" w:val="False"/>
        </w:smartTagPr>
        <w:r w:rsidR="00E11DF5" w:rsidRPr="00AA18EC">
          <w:rPr>
            <w:rFonts w:ascii="宋体" w:hAnsi="宋体"/>
            <w:sz w:val="28"/>
            <w:szCs w:val="28"/>
          </w:rPr>
          <w:t>12</w:t>
        </w:r>
        <w:r w:rsidR="00E11DF5" w:rsidRPr="00AA18EC">
          <w:rPr>
            <w:rFonts w:ascii="宋体" w:hAnsi="宋体" w:hint="eastAsia"/>
            <w:sz w:val="28"/>
            <w:szCs w:val="28"/>
          </w:rPr>
          <w:t>月</w:t>
        </w:r>
        <w:r w:rsidR="00E11DF5" w:rsidRPr="00AA18EC">
          <w:rPr>
            <w:rFonts w:ascii="宋体" w:hAnsi="宋体"/>
            <w:sz w:val="28"/>
            <w:szCs w:val="28"/>
          </w:rPr>
          <w:t>16</w:t>
        </w:r>
        <w:r w:rsidR="00E11DF5" w:rsidRPr="00AA18EC">
          <w:rPr>
            <w:rFonts w:ascii="宋体" w:hAnsi="宋体" w:hint="eastAsia"/>
            <w:sz w:val="28"/>
            <w:szCs w:val="28"/>
          </w:rPr>
          <w:t>日</w:t>
        </w:r>
      </w:smartTag>
      <w:r w:rsidR="00E11DF5" w:rsidRPr="00AA18EC">
        <w:rPr>
          <w:rFonts w:ascii="宋体" w:hAnsi="宋体" w:hint="eastAsia"/>
          <w:sz w:val="28"/>
          <w:szCs w:val="28"/>
        </w:rPr>
        <w:t>我会根据市建委和市质量安全监督总站的要求，组织协会监督专业委员会成员单位（各区县市监督站）实地考察了位于上海青浦区的宝业建设集团旗下的“宝业住工青浦基地”以及宝业建设集团投资开发的爱多邦全装配式住宅小区</w:t>
      </w:r>
      <w:r w:rsidR="00E11DF5">
        <w:rPr>
          <w:rFonts w:ascii="宋体" w:hAnsi="宋体" w:hint="eastAsia"/>
          <w:sz w:val="28"/>
          <w:szCs w:val="28"/>
        </w:rPr>
        <w:t>后</w:t>
      </w:r>
      <w:r w:rsidR="00E11DF5" w:rsidRPr="00AA18EC">
        <w:rPr>
          <w:rFonts w:ascii="宋体" w:hAnsi="宋体" w:hint="eastAsia"/>
          <w:sz w:val="28"/>
          <w:szCs w:val="28"/>
        </w:rPr>
        <w:t>，</w:t>
      </w:r>
      <w:r w:rsidR="00E11DF5">
        <w:rPr>
          <w:rFonts w:ascii="宋体" w:hAnsi="宋体" w:hint="eastAsia"/>
          <w:sz w:val="28"/>
          <w:szCs w:val="28"/>
        </w:rPr>
        <w:t>大家一致的感慨。在</w:t>
      </w:r>
      <w:r w:rsidR="00E11DF5" w:rsidRPr="00AA18EC">
        <w:rPr>
          <w:rFonts w:ascii="宋体" w:hAnsi="宋体" w:hint="eastAsia"/>
          <w:sz w:val="28"/>
          <w:szCs w:val="28"/>
        </w:rPr>
        <w:t>协会常务副会长、杭州市建设工程质量安全监督总站副站长胡晓晖，协会主持工作的副秘书长朱来庭率</w:t>
      </w:r>
      <w:r w:rsidR="00E11DF5">
        <w:rPr>
          <w:rFonts w:ascii="宋体" w:hAnsi="宋体" w:hint="eastAsia"/>
          <w:sz w:val="28"/>
          <w:szCs w:val="28"/>
        </w:rPr>
        <w:t>领下，</w:t>
      </w:r>
      <w:r w:rsidR="00E11DF5" w:rsidRPr="00AA18EC">
        <w:rPr>
          <w:rFonts w:ascii="宋体" w:hAnsi="宋体" w:hint="eastAsia"/>
          <w:sz w:val="28"/>
          <w:szCs w:val="28"/>
        </w:rPr>
        <w:t>各区县市监督站负责人近</w:t>
      </w:r>
      <w:r w:rsidR="00E11DF5" w:rsidRPr="00AA18EC">
        <w:rPr>
          <w:rFonts w:ascii="宋体" w:hAnsi="宋体"/>
          <w:sz w:val="28"/>
          <w:szCs w:val="28"/>
        </w:rPr>
        <w:t>40</w:t>
      </w:r>
      <w:r w:rsidR="00E11DF5" w:rsidRPr="00AA18EC">
        <w:rPr>
          <w:rFonts w:ascii="宋体" w:hAnsi="宋体" w:hint="eastAsia"/>
          <w:sz w:val="28"/>
          <w:szCs w:val="28"/>
        </w:rPr>
        <w:t>人</w:t>
      </w:r>
      <w:r w:rsidR="00E11DF5">
        <w:rPr>
          <w:rFonts w:ascii="宋体" w:hAnsi="宋体" w:hint="eastAsia"/>
          <w:sz w:val="28"/>
          <w:szCs w:val="28"/>
        </w:rPr>
        <w:t>参加了这次考察</w:t>
      </w:r>
      <w:r w:rsidR="00E11DF5" w:rsidRPr="00AA18EC">
        <w:rPr>
          <w:rFonts w:ascii="宋体" w:hAnsi="宋体" w:hint="eastAsia"/>
          <w:sz w:val="28"/>
          <w:szCs w:val="28"/>
        </w:rPr>
        <w:t>。</w:t>
      </w:r>
    </w:p>
    <w:p w:rsidR="00E11DF5" w:rsidRPr="00AA18EC" w:rsidRDefault="00C62F5E" w:rsidP="0007609D">
      <w:pPr>
        <w:pStyle w:val="a6"/>
        <w:rPr>
          <w:rFonts w:ascii="宋体"/>
          <w:sz w:val="28"/>
          <w:szCs w:val="28"/>
        </w:rPr>
      </w:pPr>
      <w:r>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1485900</wp:posOffset>
            </wp:positionV>
            <wp:extent cx="2743200" cy="2743200"/>
            <wp:effectExtent l="1905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2743200" cy="2743200"/>
                    </a:xfrm>
                    <a:prstGeom prst="rect">
                      <a:avLst/>
                    </a:prstGeom>
                    <a:noFill/>
                  </pic:spPr>
                </pic:pic>
              </a:graphicData>
            </a:graphic>
          </wp:anchor>
        </w:drawing>
      </w:r>
      <w:r w:rsidR="00E11DF5" w:rsidRPr="00AA18EC">
        <w:rPr>
          <w:rFonts w:ascii="宋体" w:hAnsi="宋体"/>
          <w:sz w:val="28"/>
          <w:szCs w:val="28"/>
        </w:rPr>
        <w:t xml:space="preserve">   </w:t>
      </w:r>
      <w:r w:rsidR="00E11DF5">
        <w:rPr>
          <w:rFonts w:ascii="宋体" w:hAnsi="宋体"/>
          <w:sz w:val="28"/>
          <w:szCs w:val="28"/>
        </w:rPr>
        <w:t xml:space="preserve"> </w:t>
      </w:r>
      <w:r w:rsidR="00E11DF5" w:rsidRPr="00AA18EC">
        <w:rPr>
          <w:rFonts w:ascii="宋体" w:hAnsi="宋体" w:hint="eastAsia"/>
          <w:sz w:val="28"/>
          <w:szCs w:val="28"/>
        </w:rPr>
        <w:t>装配式建筑是继汽车家电之后都市制造业的主导产业，是房地产建筑行业转型升级的重要载体。目前，</w:t>
      </w:r>
      <w:r w:rsidR="00E11DF5">
        <w:rPr>
          <w:rFonts w:ascii="宋体" w:hAnsi="宋体" w:hint="eastAsia"/>
          <w:sz w:val="28"/>
          <w:szCs w:val="28"/>
        </w:rPr>
        <w:t>全国</w:t>
      </w:r>
      <w:r w:rsidR="00E11DF5" w:rsidRPr="00AA18EC">
        <w:rPr>
          <w:rFonts w:ascii="宋体" w:hAnsi="宋体" w:hint="eastAsia"/>
          <w:sz w:val="28"/>
          <w:szCs w:val="28"/>
        </w:rPr>
        <w:t>各地正积极落实党中央、国务院决策部署，大力推动装配式建筑发展。</w:t>
      </w:r>
      <w:r w:rsidR="00E11DF5">
        <w:rPr>
          <w:rFonts w:ascii="宋体" w:hAnsi="宋体" w:hint="eastAsia"/>
          <w:sz w:val="28"/>
          <w:szCs w:val="28"/>
        </w:rPr>
        <w:t>我会会员企业</w:t>
      </w:r>
      <w:r w:rsidR="00E11DF5">
        <w:rPr>
          <w:rFonts w:ascii="宋体"/>
          <w:sz w:val="28"/>
          <w:szCs w:val="28"/>
        </w:rPr>
        <w:t>--</w:t>
      </w:r>
      <w:r w:rsidR="00E11DF5" w:rsidRPr="00AA18EC">
        <w:rPr>
          <w:rFonts w:ascii="宋体" w:hAnsi="宋体" w:hint="eastAsia"/>
          <w:sz w:val="28"/>
          <w:szCs w:val="28"/>
        </w:rPr>
        <w:t>宝业集团在建筑工业化领域探索始于</w:t>
      </w:r>
      <w:r w:rsidR="00E11DF5" w:rsidRPr="00AA18EC">
        <w:rPr>
          <w:rFonts w:ascii="宋体" w:hAnsi="宋体"/>
          <w:sz w:val="28"/>
          <w:szCs w:val="28"/>
        </w:rPr>
        <w:t>20</w:t>
      </w:r>
      <w:r w:rsidR="00E11DF5">
        <w:rPr>
          <w:rFonts w:ascii="宋体" w:hAnsi="宋体" w:hint="eastAsia"/>
          <w:sz w:val="28"/>
          <w:szCs w:val="28"/>
        </w:rPr>
        <w:t>多年前，</w:t>
      </w:r>
      <w:r w:rsidR="00E11DF5" w:rsidRPr="00AA18EC">
        <w:rPr>
          <w:rFonts w:ascii="宋体" w:hAnsi="宋体" w:hint="eastAsia"/>
          <w:sz w:val="28"/>
          <w:szCs w:val="28"/>
        </w:rPr>
        <w:t>作为中美建筑节能基金发起单位，宝业集团从</w:t>
      </w:r>
      <w:r w:rsidR="00E11DF5" w:rsidRPr="00AA18EC">
        <w:rPr>
          <w:rFonts w:ascii="宋体" w:hAnsi="宋体"/>
          <w:sz w:val="28"/>
          <w:szCs w:val="28"/>
        </w:rPr>
        <w:t>1994</w:t>
      </w:r>
      <w:r w:rsidR="00E11DF5" w:rsidRPr="00AA18EC">
        <w:rPr>
          <w:rFonts w:ascii="宋体" w:hAnsi="宋体" w:hint="eastAsia"/>
          <w:sz w:val="28"/>
          <w:szCs w:val="28"/>
        </w:rPr>
        <w:t>年开始涉足建筑工业化，</w:t>
      </w:r>
      <w:r w:rsidR="00E11DF5" w:rsidRPr="00AA18EC">
        <w:rPr>
          <w:rFonts w:ascii="宋体" w:hAnsi="宋体"/>
          <w:sz w:val="28"/>
          <w:szCs w:val="28"/>
        </w:rPr>
        <w:t xml:space="preserve"> 1996</w:t>
      </w:r>
      <w:r w:rsidR="00E11DF5" w:rsidRPr="00AA18EC">
        <w:rPr>
          <w:rFonts w:ascii="宋体" w:hAnsi="宋体" w:hint="eastAsia"/>
          <w:sz w:val="28"/>
          <w:szCs w:val="28"/>
        </w:rPr>
        <w:t>年承担国家建筑工业化的课题，</w:t>
      </w:r>
      <w:r w:rsidR="00E11DF5" w:rsidRPr="00AA18EC">
        <w:rPr>
          <w:rFonts w:ascii="宋体" w:hAnsi="宋体"/>
          <w:sz w:val="28"/>
          <w:szCs w:val="28"/>
        </w:rPr>
        <w:t>1997</w:t>
      </w:r>
      <w:r w:rsidR="00E11DF5" w:rsidRPr="00AA18EC">
        <w:rPr>
          <w:rFonts w:ascii="宋体" w:hAnsi="宋体" w:hint="eastAsia"/>
          <w:sz w:val="28"/>
          <w:szCs w:val="28"/>
        </w:rPr>
        <w:t>年成为全国十个试点单位之一。经过</w:t>
      </w:r>
      <w:r w:rsidR="00E11DF5" w:rsidRPr="00AA18EC">
        <w:rPr>
          <w:rFonts w:ascii="宋体" w:hAnsi="宋体"/>
          <w:sz w:val="28"/>
          <w:szCs w:val="28"/>
        </w:rPr>
        <w:t>20</w:t>
      </w:r>
      <w:r w:rsidR="00E11DF5" w:rsidRPr="00AA18EC">
        <w:rPr>
          <w:rFonts w:ascii="宋体" w:hAnsi="宋体" w:hint="eastAsia"/>
          <w:sz w:val="28"/>
          <w:szCs w:val="28"/>
        </w:rPr>
        <w:t>余年的产研探索积累之后，宝业集团依托总规模超过</w:t>
      </w:r>
      <w:r w:rsidR="00E11DF5" w:rsidRPr="00AA18EC">
        <w:rPr>
          <w:rFonts w:ascii="宋体" w:hAnsi="宋体"/>
          <w:sz w:val="28"/>
          <w:szCs w:val="28"/>
        </w:rPr>
        <w:t>2300</w:t>
      </w:r>
      <w:r w:rsidR="00E11DF5" w:rsidRPr="00AA18EC">
        <w:rPr>
          <w:rFonts w:ascii="宋体" w:hAnsi="宋体" w:hint="eastAsia"/>
          <w:sz w:val="28"/>
          <w:szCs w:val="28"/>
        </w:rPr>
        <w:t>亩的国家住宅产业化基地和设施一流的国家级研究院，运用超过</w:t>
      </w:r>
      <w:r w:rsidR="00E11DF5" w:rsidRPr="00AA18EC">
        <w:rPr>
          <w:rFonts w:ascii="宋体" w:hAnsi="宋体"/>
          <w:sz w:val="28"/>
          <w:szCs w:val="28"/>
        </w:rPr>
        <w:t>40</w:t>
      </w:r>
      <w:r w:rsidR="00E11DF5" w:rsidRPr="00AA18EC">
        <w:rPr>
          <w:rFonts w:ascii="宋体" w:hAnsi="宋体" w:hint="eastAsia"/>
          <w:sz w:val="28"/>
          <w:szCs w:val="28"/>
        </w:rPr>
        <w:t>年高端建筑施工科技以及超过</w:t>
      </w:r>
      <w:r w:rsidR="00E11DF5" w:rsidRPr="00AA18EC">
        <w:rPr>
          <w:rFonts w:ascii="宋体" w:hAnsi="宋体"/>
          <w:sz w:val="28"/>
          <w:szCs w:val="28"/>
        </w:rPr>
        <w:t>20</w:t>
      </w:r>
      <w:r w:rsidR="00E11DF5" w:rsidRPr="00AA18EC">
        <w:rPr>
          <w:rFonts w:ascii="宋体" w:hAnsi="宋体" w:hint="eastAsia"/>
          <w:sz w:val="28"/>
          <w:szCs w:val="28"/>
        </w:rPr>
        <w:t>年住宅产业化装配集成技术，研发了适合中国国情的轻钢装配式结构低多层、叠合板剪力墙结构高层和套筒连接剪力墙结构等三类建筑装配式产品。宝业迄今已申获建筑工业化类别专利</w:t>
      </w:r>
      <w:r w:rsidR="00E11DF5" w:rsidRPr="00AA18EC">
        <w:rPr>
          <w:rFonts w:ascii="宋体" w:hAnsi="宋体"/>
          <w:sz w:val="28"/>
          <w:szCs w:val="28"/>
        </w:rPr>
        <w:t>57</w:t>
      </w:r>
      <w:r w:rsidR="00E11DF5" w:rsidRPr="00AA18EC">
        <w:rPr>
          <w:rFonts w:ascii="宋体" w:hAnsi="宋体" w:hint="eastAsia"/>
          <w:sz w:val="28"/>
          <w:szCs w:val="28"/>
        </w:rPr>
        <w:t>项，主编或参编了十多项国家和地方建筑工业化标准，并且在上海、浙江、安徽、湖北等区域建成了</w:t>
      </w:r>
      <w:r w:rsidR="00E11DF5" w:rsidRPr="00AA18EC">
        <w:rPr>
          <w:rFonts w:ascii="宋体" w:hAnsi="宋体"/>
          <w:sz w:val="28"/>
          <w:szCs w:val="28"/>
        </w:rPr>
        <w:t>12</w:t>
      </w:r>
      <w:r w:rsidR="00E11DF5" w:rsidRPr="00AA18EC">
        <w:rPr>
          <w:rFonts w:ascii="宋体" w:hAnsi="宋体" w:hint="eastAsia"/>
          <w:sz w:val="28"/>
          <w:szCs w:val="28"/>
        </w:rPr>
        <w:t>个制造基地，建成和在建</w:t>
      </w:r>
      <w:r w:rsidR="00E11DF5" w:rsidRPr="00AA18EC">
        <w:rPr>
          <w:rFonts w:ascii="宋体" w:hAnsi="宋体"/>
          <w:sz w:val="28"/>
          <w:szCs w:val="28"/>
        </w:rPr>
        <w:t>600</w:t>
      </w:r>
      <w:r w:rsidR="00E11DF5" w:rsidRPr="00AA18EC">
        <w:rPr>
          <w:rFonts w:ascii="宋体" w:hAnsi="宋体" w:hint="eastAsia"/>
          <w:sz w:val="28"/>
          <w:szCs w:val="28"/>
        </w:rPr>
        <w:t>多万平方米装配式建筑示范项目，在当下传统建筑业受到经济下行冲击的挑战面前，宝业集团通过抢先布局，主动把握了市场方向，取得</w:t>
      </w:r>
      <w:r w:rsidR="00E11DF5">
        <w:rPr>
          <w:rFonts w:ascii="宋体" w:hAnsi="宋体" w:hint="eastAsia"/>
          <w:sz w:val="28"/>
          <w:szCs w:val="28"/>
        </w:rPr>
        <w:t>了骄人</w:t>
      </w:r>
      <w:r w:rsidR="00E11DF5" w:rsidRPr="00AA18EC">
        <w:rPr>
          <w:rFonts w:ascii="宋体" w:hAnsi="宋体" w:hint="eastAsia"/>
          <w:sz w:val="28"/>
          <w:szCs w:val="28"/>
        </w:rPr>
        <w:t>的市场成绩。</w:t>
      </w:r>
    </w:p>
    <w:p w:rsidR="00E11DF5" w:rsidRDefault="00E11DF5" w:rsidP="00AA18EC">
      <w:pPr>
        <w:pStyle w:val="a6"/>
        <w:ind w:firstLine="570"/>
        <w:rPr>
          <w:rFonts w:ascii="宋体"/>
          <w:sz w:val="28"/>
          <w:szCs w:val="28"/>
        </w:rPr>
      </w:pPr>
      <w:r w:rsidRPr="00AA18EC">
        <w:rPr>
          <w:rFonts w:ascii="宋体" w:hAnsi="宋体" w:hint="eastAsia"/>
          <w:sz w:val="28"/>
          <w:szCs w:val="28"/>
        </w:rPr>
        <w:t>在宝业投资开发的全装配式青浦爱多邦住宅小区项目工地，</w:t>
      </w:r>
      <w:r>
        <w:rPr>
          <w:rFonts w:ascii="宋体" w:hAnsi="宋体" w:hint="eastAsia"/>
          <w:sz w:val="28"/>
          <w:szCs w:val="28"/>
        </w:rPr>
        <w:t>以</w:t>
      </w:r>
      <w:r w:rsidRPr="00AA18EC">
        <w:rPr>
          <w:rFonts w:ascii="宋体" w:hAnsi="宋体" w:hint="eastAsia"/>
          <w:sz w:val="28"/>
          <w:szCs w:val="28"/>
        </w:rPr>
        <w:t>设计标准化、构件部品化、施工机械化、管理信息化为特征的</w:t>
      </w:r>
      <w:r w:rsidRPr="00AA18EC">
        <w:rPr>
          <w:rFonts w:ascii="宋体" w:hint="eastAsia"/>
          <w:sz w:val="28"/>
          <w:szCs w:val="28"/>
        </w:rPr>
        <w:t>“</w:t>
      </w:r>
      <w:r w:rsidRPr="00AA18EC">
        <w:rPr>
          <w:rFonts w:ascii="宋体" w:hAnsi="宋体" w:hint="eastAsia"/>
          <w:sz w:val="28"/>
          <w:szCs w:val="28"/>
        </w:rPr>
        <w:t>建筑工</w:t>
      </w:r>
      <w:r w:rsidRPr="00AA18EC">
        <w:rPr>
          <w:rFonts w:ascii="宋体" w:hAnsi="宋体" w:hint="eastAsia"/>
          <w:sz w:val="28"/>
          <w:szCs w:val="28"/>
        </w:rPr>
        <w:lastRenderedPageBreak/>
        <w:t>业化</w:t>
      </w:r>
      <w:r w:rsidRPr="00AA18EC">
        <w:rPr>
          <w:rFonts w:ascii="宋体" w:hint="eastAsia"/>
          <w:sz w:val="28"/>
          <w:szCs w:val="28"/>
        </w:rPr>
        <w:t>”</w:t>
      </w:r>
      <w:r w:rsidRPr="00AA18EC">
        <w:rPr>
          <w:rFonts w:ascii="宋体" w:hAnsi="宋体" w:hint="eastAsia"/>
          <w:sz w:val="28"/>
          <w:szCs w:val="28"/>
        </w:rPr>
        <w:t>新型生产模式得到充分体现，参加考察的各区县市监督站负责人对项目实践中所应用的高自动化、柔性化智能生产，多种结构体系应用，精装修集成化，</w:t>
      </w:r>
      <w:r w:rsidRPr="00AA18EC">
        <w:rPr>
          <w:rFonts w:ascii="宋体" w:hAnsi="宋体"/>
          <w:sz w:val="28"/>
          <w:szCs w:val="28"/>
        </w:rPr>
        <w:t>BIM</w:t>
      </w:r>
      <w:r w:rsidRPr="00AA18EC">
        <w:rPr>
          <w:rFonts w:ascii="宋体" w:hAnsi="宋体" w:hint="eastAsia"/>
          <w:sz w:val="28"/>
          <w:szCs w:val="28"/>
        </w:rPr>
        <w:t>信息化管理等方面的成果表示高度赞赏。</w:t>
      </w:r>
      <w:r>
        <w:rPr>
          <w:rFonts w:ascii="宋体" w:hAnsi="宋体"/>
          <w:sz w:val="28"/>
          <w:szCs w:val="28"/>
        </w:rPr>
        <w:t xml:space="preserve">  </w:t>
      </w:r>
    </w:p>
    <w:p w:rsidR="00E11DF5" w:rsidRPr="00AA18EC" w:rsidRDefault="00C62F5E" w:rsidP="00AA18EC">
      <w:pPr>
        <w:pStyle w:val="a6"/>
        <w:ind w:firstLine="570"/>
        <w:rPr>
          <w:rFonts w:ascii="宋体"/>
          <w:sz w:val="28"/>
          <w:szCs w:val="28"/>
        </w:rPr>
      </w:pPr>
      <w:r>
        <w:rPr>
          <w:noProof/>
        </w:rPr>
        <w:drawing>
          <wp:anchor distT="0" distB="0" distL="114300" distR="114300" simplePos="0" relativeHeight="251661312" behindDoc="0" locked="0" layoutInCell="1" allowOverlap="1">
            <wp:simplePos x="0" y="0"/>
            <wp:positionH relativeFrom="column">
              <wp:posOffset>1943100</wp:posOffset>
            </wp:positionH>
            <wp:positionV relativeFrom="paragraph">
              <wp:posOffset>3863340</wp:posOffset>
            </wp:positionV>
            <wp:extent cx="3314700" cy="2482850"/>
            <wp:effectExtent l="1905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314700" cy="2482850"/>
                    </a:xfrm>
                    <a:prstGeom prst="rect">
                      <a:avLst/>
                    </a:prstGeom>
                    <a:noFill/>
                  </pic:spPr>
                </pic:pic>
              </a:graphicData>
            </a:graphic>
          </wp:anchor>
        </w:drawing>
      </w:r>
      <w:r w:rsidR="00E11DF5" w:rsidRPr="00AA18EC">
        <w:rPr>
          <w:rFonts w:ascii="宋体" w:hAnsi="宋体" w:hint="eastAsia"/>
          <w:sz w:val="28"/>
          <w:szCs w:val="28"/>
        </w:rPr>
        <w:t>在“宝业住工</w:t>
      </w:r>
      <w:r w:rsidR="00E11DF5">
        <w:rPr>
          <w:rFonts w:ascii="宋体" w:hAnsi="宋体"/>
          <w:sz w:val="28"/>
          <w:szCs w:val="28"/>
        </w:rPr>
        <w:t xml:space="preserve"> </w:t>
      </w:r>
      <w:r w:rsidR="00E11DF5" w:rsidRPr="00AA18EC">
        <w:rPr>
          <w:rFonts w:ascii="宋体" w:hAnsi="宋体" w:hint="eastAsia"/>
          <w:sz w:val="28"/>
          <w:szCs w:val="28"/>
        </w:rPr>
        <w:t>青浦基地”，大家通过观看多媒体展示、参观具备叠合墙板、叠合楼板、“三明治</w:t>
      </w:r>
      <w:r w:rsidR="00E11DF5">
        <w:rPr>
          <w:rFonts w:ascii="宋体" w:hint="eastAsia"/>
          <w:sz w:val="28"/>
          <w:szCs w:val="28"/>
        </w:rPr>
        <w:t>”</w:t>
      </w:r>
      <w:r w:rsidR="00E11DF5" w:rsidRPr="00AA18EC">
        <w:rPr>
          <w:rFonts w:ascii="宋体" w:hAnsi="宋体" w:hint="eastAsia"/>
          <w:sz w:val="28"/>
          <w:szCs w:val="28"/>
        </w:rPr>
        <w:t>墙板、实心剪力墙等预制构件产品生产能力的流水线，对装配式建筑的技术、现状及优势有了比较深入的认识和了解，特别是宝业装配式建筑在性能方面表现出的明显优势引起各监督站负责人的浓厚兴趣。据介绍，宝业装配式建筑与传统建筑相比，实现了对建筑的全生命周期管理，在造价基本持平的条件下，装配式建筑生命增加到</w:t>
      </w:r>
      <w:r w:rsidR="00E11DF5" w:rsidRPr="00AA18EC">
        <w:rPr>
          <w:rFonts w:ascii="宋体" w:hAnsi="宋体"/>
          <w:sz w:val="28"/>
          <w:szCs w:val="28"/>
        </w:rPr>
        <w:t>100</w:t>
      </w:r>
      <w:r w:rsidR="00E11DF5" w:rsidRPr="00AA18EC">
        <w:rPr>
          <w:rFonts w:ascii="宋体" w:hAnsi="宋体" w:hint="eastAsia"/>
          <w:sz w:val="28"/>
          <w:szCs w:val="28"/>
        </w:rPr>
        <w:t>年（所有建筑材料都经过冷冻、盐雾、抗老化等耐久性检测、所有钢材采用电泳涂装技术），且节能</w:t>
      </w:r>
      <w:r w:rsidR="00E11DF5" w:rsidRPr="00AA18EC">
        <w:rPr>
          <w:rFonts w:ascii="宋体" w:hAnsi="宋体"/>
          <w:sz w:val="28"/>
          <w:szCs w:val="28"/>
        </w:rPr>
        <w:t>65%</w:t>
      </w:r>
      <w:r w:rsidR="00E11DF5" w:rsidRPr="00AA18EC">
        <w:rPr>
          <w:rFonts w:ascii="宋体" w:hAnsi="宋体" w:hint="eastAsia"/>
          <w:sz w:val="28"/>
          <w:szCs w:val="28"/>
        </w:rPr>
        <w:t>（采用国际通用的整体节能性能</w:t>
      </w:r>
      <w:r w:rsidR="00E11DF5" w:rsidRPr="00AA18EC">
        <w:rPr>
          <w:rFonts w:ascii="宋体" w:hAnsi="宋体"/>
          <w:sz w:val="28"/>
          <w:szCs w:val="28"/>
        </w:rPr>
        <w:t>Q</w:t>
      </w:r>
      <w:r w:rsidR="00E11DF5" w:rsidRPr="00AA18EC">
        <w:rPr>
          <w:rFonts w:ascii="宋体" w:hAnsi="宋体" w:hint="eastAsia"/>
          <w:sz w:val="28"/>
          <w:szCs w:val="28"/>
        </w:rPr>
        <w:t>值检测）、节水</w:t>
      </w:r>
      <w:r w:rsidR="00E11DF5" w:rsidRPr="00AA18EC">
        <w:rPr>
          <w:rFonts w:ascii="宋体" w:hAnsi="宋体"/>
          <w:sz w:val="28"/>
          <w:szCs w:val="28"/>
        </w:rPr>
        <w:t>60%</w:t>
      </w:r>
      <w:r w:rsidR="00E11DF5" w:rsidRPr="00AA18EC">
        <w:rPr>
          <w:rFonts w:ascii="宋体" w:hAnsi="宋体" w:hint="eastAsia"/>
          <w:sz w:val="28"/>
          <w:szCs w:val="28"/>
        </w:rPr>
        <w:t>以上、节材</w:t>
      </w:r>
      <w:r w:rsidR="00E11DF5" w:rsidRPr="00AA18EC">
        <w:rPr>
          <w:rFonts w:ascii="宋体" w:hAnsi="宋体"/>
          <w:sz w:val="28"/>
          <w:szCs w:val="28"/>
        </w:rPr>
        <w:t>20%</w:t>
      </w:r>
      <w:r w:rsidR="00E11DF5" w:rsidRPr="00AA18EC">
        <w:rPr>
          <w:rFonts w:ascii="宋体" w:hAnsi="宋体" w:hint="eastAsia"/>
          <w:sz w:val="28"/>
          <w:szCs w:val="28"/>
        </w:rPr>
        <w:t>以上、节地（增加使用面积）</w:t>
      </w:r>
      <w:r w:rsidR="00E11DF5" w:rsidRPr="00AA18EC">
        <w:rPr>
          <w:rFonts w:ascii="宋体" w:hAnsi="宋体"/>
          <w:sz w:val="28"/>
          <w:szCs w:val="28"/>
        </w:rPr>
        <w:t>7-10%</w:t>
      </w:r>
      <w:r w:rsidR="00E11DF5">
        <w:rPr>
          <w:rFonts w:ascii="宋体" w:hAnsi="宋体" w:hint="eastAsia"/>
          <w:sz w:val="28"/>
          <w:szCs w:val="28"/>
        </w:rPr>
        <w:t>、节约人工</w:t>
      </w:r>
      <w:r w:rsidR="00E11DF5" w:rsidRPr="00AA18EC">
        <w:rPr>
          <w:rFonts w:ascii="宋体" w:hAnsi="宋体"/>
          <w:sz w:val="28"/>
          <w:szCs w:val="28"/>
        </w:rPr>
        <w:t>40%</w:t>
      </w:r>
      <w:r w:rsidR="00E11DF5" w:rsidRPr="00AA18EC">
        <w:rPr>
          <w:rFonts w:ascii="宋体" w:hAnsi="宋体" w:hint="eastAsia"/>
          <w:sz w:val="28"/>
          <w:szCs w:val="28"/>
        </w:rPr>
        <w:t>以上、缩短工期</w:t>
      </w:r>
      <w:r w:rsidR="00E11DF5" w:rsidRPr="00AA18EC">
        <w:rPr>
          <w:rFonts w:ascii="宋体" w:hAnsi="宋体"/>
          <w:sz w:val="28"/>
          <w:szCs w:val="28"/>
        </w:rPr>
        <w:t>1/3</w:t>
      </w:r>
      <w:r w:rsidR="00E11DF5" w:rsidRPr="00AA18EC">
        <w:rPr>
          <w:rFonts w:ascii="宋体" w:hAnsi="宋体" w:hint="eastAsia"/>
          <w:sz w:val="28"/>
          <w:szCs w:val="28"/>
        </w:rPr>
        <w:t>、减少建筑垃圾</w:t>
      </w:r>
      <w:r w:rsidR="00E11DF5" w:rsidRPr="00AA18EC">
        <w:rPr>
          <w:rFonts w:ascii="宋体" w:hAnsi="宋体"/>
          <w:sz w:val="28"/>
          <w:szCs w:val="28"/>
        </w:rPr>
        <w:t>70%</w:t>
      </w:r>
      <w:r w:rsidR="00E11DF5" w:rsidRPr="00AA18EC">
        <w:rPr>
          <w:rFonts w:ascii="宋体" w:hAnsi="宋体" w:hint="eastAsia"/>
          <w:sz w:val="28"/>
          <w:szCs w:val="28"/>
        </w:rPr>
        <w:t>以上，还大幅降低</w:t>
      </w:r>
      <w:r w:rsidR="00E11DF5" w:rsidRPr="00AA18EC">
        <w:rPr>
          <w:rFonts w:ascii="宋体" w:hAnsi="宋体"/>
          <w:sz w:val="28"/>
          <w:szCs w:val="28"/>
        </w:rPr>
        <w:t>PM2.5</w:t>
      </w:r>
      <w:r w:rsidR="00E11DF5" w:rsidRPr="00AA18EC">
        <w:rPr>
          <w:rFonts w:ascii="宋体" w:hAnsi="宋体" w:hint="eastAsia"/>
          <w:sz w:val="28"/>
          <w:szCs w:val="28"/>
        </w:rPr>
        <w:t>和二氧化碳的排放，同样</w:t>
      </w:r>
      <w:r w:rsidR="00E11DF5" w:rsidRPr="00AA18EC">
        <w:rPr>
          <w:rFonts w:ascii="宋体" w:hAnsi="宋体"/>
          <w:sz w:val="28"/>
          <w:szCs w:val="28"/>
        </w:rPr>
        <w:t>300</w:t>
      </w:r>
      <w:r w:rsidR="00E11DF5" w:rsidRPr="00AA18EC">
        <w:rPr>
          <w:rFonts w:ascii="宋体" w:hAnsi="宋体" w:hint="eastAsia"/>
          <w:sz w:val="28"/>
          <w:szCs w:val="28"/>
        </w:rPr>
        <w:t>平方米的建筑</w:t>
      </w:r>
      <w:r w:rsidR="00E11DF5">
        <w:rPr>
          <w:rFonts w:ascii="宋体" w:hAnsi="宋体" w:hint="eastAsia"/>
          <w:sz w:val="28"/>
          <w:szCs w:val="28"/>
        </w:rPr>
        <w:t>，</w:t>
      </w:r>
      <w:r w:rsidR="00E11DF5" w:rsidRPr="00AA18EC">
        <w:rPr>
          <w:rFonts w:ascii="宋体" w:hAnsi="宋体" w:hint="eastAsia"/>
          <w:sz w:val="28"/>
          <w:szCs w:val="28"/>
        </w:rPr>
        <w:t>宝业开发的装配式建筑产品能减少二氧化碳排放量</w:t>
      </w:r>
      <w:r w:rsidR="00E11DF5" w:rsidRPr="00AA18EC">
        <w:rPr>
          <w:rFonts w:ascii="宋体" w:hAnsi="宋体"/>
          <w:sz w:val="28"/>
          <w:szCs w:val="28"/>
        </w:rPr>
        <w:t>70%</w:t>
      </w:r>
      <w:r w:rsidR="00E11DF5" w:rsidRPr="00AA18EC">
        <w:rPr>
          <w:rFonts w:ascii="宋体" w:hAnsi="宋体" w:hint="eastAsia"/>
          <w:sz w:val="28"/>
          <w:szCs w:val="28"/>
        </w:rPr>
        <w:t>以上。</w:t>
      </w:r>
    </w:p>
    <w:p w:rsidR="00E11DF5" w:rsidRPr="00AA18EC" w:rsidRDefault="00E11DF5" w:rsidP="007B0CEC">
      <w:pPr>
        <w:rPr>
          <w:rFonts w:ascii="宋体"/>
          <w:sz w:val="28"/>
          <w:szCs w:val="28"/>
        </w:rPr>
      </w:pPr>
      <w:r w:rsidRPr="00AA18EC">
        <w:rPr>
          <w:rFonts w:ascii="宋体" w:hAnsi="宋体"/>
          <w:sz w:val="28"/>
          <w:szCs w:val="28"/>
        </w:rPr>
        <w:t xml:space="preserve">   </w:t>
      </w:r>
      <w:r>
        <w:rPr>
          <w:rFonts w:ascii="宋体" w:hAnsi="宋体"/>
          <w:sz w:val="28"/>
          <w:szCs w:val="28"/>
        </w:rPr>
        <w:t xml:space="preserve"> </w:t>
      </w:r>
      <w:r w:rsidRPr="00AA18EC">
        <w:rPr>
          <w:rFonts w:ascii="宋体" w:hAnsi="宋体" w:hint="eastAsia"/>
          <w:sz w:val="28"/>
          <w:szCs w:val="28"/>
        </w:rPr>
        <w:t>参观考察结束前，胡晓晖副站长在现场主持了座谈交流。大家表</w:t>
      </w:r>
      <w:r w:rsidRPr="00AA18EC">
        <w:rPr>
          <w:rFonts w:ascii="宋体" w:hAnsi="宋体" w:hint="eastAsia"/>
          <w:sz w:val="28"/>
          <w:szCs w:val="28"/>
        </w:rPr>
        <w:lastRenderedPageBreak/>
        <w:t>示，随着环保要求不断提高、人力成本不断上升等影响，建筑业的变革势在必行；根据杭州的发展现状，完全有条件实现未来十年内，三成新建建筑以</w:t>
      </w:r>
      <w:r w:rsidRPr="00AA18EC">
        <w:rPr>
          <w:rFonts w:ascii="宋体" w:hint="eastAsia"/>
          <w:sz w:val="28"/>
          <w:szCs w:val="28"/>
        </w:rPr>
        <w:t>“</w:t>
      </w:r>
      <w:r w:rsidRPr="00AA18EC">
        <w:rPr>
          <w:rFonts w:ascii="宋体" w:hAnsi="宋体" w:hint="eastAsia"/>
          <w:sz w:val="28"/>
          <w:szCs w:val="28"/>
        </w:rPr>
        <w:t>装配式</w:t>
      </w:r>
      <w:r w:rsidRPr="00AA18EC">
        <w:rPr>
          <w:rFonts w:ascii="宋体" w:hint="eastAsia"/>
          <w:sz w:val="28"/>
          <w:szCs w:val="28"/>
        </w:rPr>
        <w:t>”</w:t>
      </w:r>
      <w:r w:rsidRPr="00AA18EC">
        <w:rPr>
          <w:rFonts w:ascii="宋体" w:hAnsi="宋体" w:hint="eastAsia"/>
          <w:sz w:val="28"/>
          <w:szCs w:val="28"/>
        </w:rPr>
        <w:t>建成的目标。同时，大家也对装配式建筑在实际应用中的优势与不足，投用以后的维护保养，预制构件生产企业的监管及产品的检测检验，相应的规范与标准的配套等问题进行了深入探讨。大家希望协会今后经常组织类似的学习考察活动，以开拓视野、加强交流，不断增强协会的生机和活力。</w:t>
      </w:r>
    </w:p>
    <w:p w:rsidR="00E11DF5" w:rsidRPr="00AA18EC" w:rsidRDefault="00E11DF5">
      <w:pPr>
        <w:jc w:val="center"/>
        <w:rPr>
          <w:rFonts w:ascii="宋体"/>
          <w:sz w:val="28"/>
          <w:szCs w:val="28"/>
        </w:rPr>
      </w:pPr>
    </w:p>
    <w:sectPr w:rsidR="00E11DF5" w:rsidRPr="00AA18EC" w:rsidSect="0030166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07B" w:rsidRDefault="004C507B" w:rsidP="00E46565">
      <w:r>
        <w:separator/>
      </w:r>
    </w:p>
  </w:endnote>
  <w:endnote w:type="continuationSeparator" w:id="0">
    <w:p w:rsidR="004C507B" w:rsidRDefault="004C507B" w:rsidP="00E4656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07B" w:rsidRDefault="004C507B" w:rsidP="00E46565">
      <w:r>
        <w:separator/>
      </w:r>
    </w:p>
  </w:footnote>
  <w:footnote w:type="continuationSeparator" w:id="0">
    <w:p w:rsidR="004C507B" w:rsidRDefault="004C507B" w:rsidP="00E4656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64C62"/>
    <w:rsid w:val="000278E8"/>
    <w:rsid w:val="0003722B"/>
    <w:rsid w:val="00067655"/>
    <w:rsid w:val="0007609D"/>
    <w:rsid w:val="000953D1"/>
    <w:rsid w:val="000C7036"/>
    <w:rsid w:val="00151492"/>
    <w:rsid w:val="00176C7A"/>
    <w:rsid w:val="001912BD"/>
    <w:rsid w:val="001E6EED"/>
    <w:rsid w:val="00264B0F"/>
    <w:rsid w:val="00297A53"/>
    <w:rsid w:val="00301662"/>
    <w:rsid w:val="00336C4C"/>
    <w:rsid w:val="0037534D"/>
    <w:rsid w:val="00395B90"/>
    <w:rsid w:val="003E30FA"/>
    <w:rsid w:val="004606B5"/>
    <w:rsid w:val="00464C62"/>
    <w:rsid w:val="004C507B"/>
    <w:rsid w:val="004D6599"/>
    <w:rsid w:val="004E1B45"/>
    <w:rsid w:val="005356B0"/>
    <w:rsid w:val="005C521F"/>
    <w:rsid w:val="006067D4"/>
    <w:rsid w:val="0063610C"/>
    <w:rsid w:val="00723087"/>
    <w:rsid w:val="007845D0"/>
    <w:rsid w:val="007B0CEC"/>
    <w:rsid w:val="007D246A"/>
    <w:rsid w:val="008B3954"/>
    <w:rsid w:val="00957E2B"/>
    <w:rsid w:val="009B3297"/>
    <w:rsid w:val="00A10B04"/>
    <w:rsid w:val="00A26D50"/>
    <w:rsid w:val="00A803E5"/>
    <w:rsid w:val="00A9453C"/>
    <w:rsid w:val="00AA18EC"/>
    <w:rsid w:val="00AA3E8C"/>
    <w:rsid w:val="00AC6E7B"/>
    <w:rsid w:val="00BA7D5D"/>
    <w:rsid w:val="00C62F5E"/>
    <w:rsid w:val="00D43700"/>
    <w:rsid w:val="00DB50F5"/>
    <w:rsid w:val="00E11DF5"/>
    <w:rsid w:val="00E41F14"/>
    <w:rsid w:val="00E46565"/>
    <w:rsid w:val="00E86CCE"/>
    <w:rsid w:val="00F71A81"/>
    <w:rsid w:val="00FA37F9"/>
    <w:rsid w:val="00FF7D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66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5C521F"/>
    <w:pPr>
      <w:widowControl/>
      <w:spacing w:before="100" w:beforeAutospacing="1" w:after="100" w:afterAutospacing="1"/>
      <w:jc w:val="left"/>
    </w:pPr>
    <w:rPr>
      <w:rFonts w:ascii="宋体" w:hAnsi="宋体" w:cs="宋体"/>
      <w:kern w:val="0"/>
      <w:sz w:val="24"/>
      <w:szCs w:val="24"/>
    </w:rPr>
  </w:style>
  <w:style w:type="paragraph" w:styleId="a4">
    <w:name w:val="header"/>
    <w:basedOn w:val="a"/>
    <w:link w:val="Char"/>
    <w:uiPriority w:val="99"/>
    <w:semiHidden/>
    <w:rsid w:val="00E465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locked/>
    <w:rsid w:val="00E46565"/>
    <w:rPr>
      <w:rFonts w:cs="Times New Roman"/>
      <w:sz w:val="18"/>
      <w:szCs w:val="18"/>
    </w:rPr>
  </w:style>
  <w:style w:type="paragraph" w:styleId="a5">
    <w:name w:val="footer"/>
    <w:basedOn w:val="a"/>
    <w:link w:val="Char0"/>
    <w:uiPriority w:val="99"/>
    <w:semiHidden/>
    <w:rsid w:val="00E46565"/>
    <w:pPr>
      <w:tabs>
        <w:tab w:val="center" w:pos="4153"/>
        <w:tab w:val="right" w:pos="8306"/>
      </w:tabs>
      <w:snapToGrid w:val="0"/>
      <w:jc w:val="left"/>
    </w:pPr>
    <w:rPr>
      <w:sz w:val="18"/>
      <w:szCs w:val="18"/>
    </w:rPr>
  </w:style>
  <w:style w:type="character" w:customStyle="1" w:styleId="Char0">
    <w:name w:val="页脚 Char"/>
    <w:basedOn w:val="a0"/>
    <w:link w:val="a5"/>
    <w:uiPriority w:val="99"/>
    <w:semiHidden/>
    <w:locked/>
    <w:rsid w:val="00E46565"/>
    <w:rPr>
      <w:rFonts w:cs="Times New Roman"/>
      <w:sz w:val="18"/>
      <w:szCs w:val="18"/>
    </w:rPr>
  </w:style>
  <w:style w:type="paragraph" w:styleId="a6">
    <w:name w:val="No Spacing"/>
    <w:uiPriority w:val="99"/>
    <w:qFormat/>
    <w:rsid w:val="0007609D"/>
    <w:pPr>
      <w:widowControl w:val="0"/>
      <w:jc w:val="both"/>
    </w:pPr>
  </w:style>
  <w:style w:type="paragraph" w:styleId="a7">
    <w:name w:val="Balloon Text"/>
    <w:basedOn w:val="a"/>
    <w:link w:val="Char1"/>
    <w:uiPriority w:val="99"/>
    <w:semiHidden/>
    <w:rsid w:val="00E41F14"/>
    <w:rPr>
      <w:sz w:val="18"/>
      <w:szCs w:val="18"/>
    </w:rPr>
  </w:style>
  <w:style w:type="character" w:customStyle="1" w:styleId="Char1">
    <w:name w:val="批注框文本 Char"/>
    <w:basedOn w:val="a0"/>
    <w:link w:val="a7"/>
    <w:uiPriority w:val="99"/>
    <w:semiHidden/>
    <w:locked/>
    <w:rsid w:val="00E41F14"/>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273828772">
      <w:marLeft w:val="0"/>
      <w:marRight w:val="0"/>
      <w:marTop w:val="0"/>
      <w:marBottom w:val="0"/>
      <w:divBdr>
        <w:top w:val="none" w:sz="0" w:space="0" w:color="auto"/>
        <w:left w:val="none" w:sz="0" w:space="0" w:color="auto"/>
        <w:bottom w:val="none" w:sz="0" w:space="0" w:color="auto"/>
        <w:right w:val="none" w:sz="0" w:space="0" w:color="auto"/>
      </w:divBdr>
      <w:divsChild>
        <w:div w:id="273828774">
          <w:marLeft w:val="0"/>
          <w:marRight w:val="0"/>
          <w:marTop w:val="0"/>
          <w:marBottom w:val="0"/>
          <w:divBdr>
            <w:top w:val="none" w:sz="0" w:space="0" w:color="auto"/>
            <w:left w:val="none" w:sz="0" w:space="0" w:color="auto"/>
            <w:bottom w:val="none" w:sz="0" w:space="0" w:color="auto"/>
            <w:right w:val="none" w:sz="0" w:space="0" w:color="auto"/>
          </w:divBdr>
          <w:divsChild>
            <w:div w:id="273828775">
              <w:marLeft w:val="0"/>
              <w:marRight w:val="0"/>
              <w:marTop w:val="0"/>
              <w:marBottom w:val="0"/>
              <w:divBdr>
                <w:top w:val="none" w:sz="0" w:space="0" w:color="auto"/>
                <w:left w:val="none" w:sz="0" w:space="0" w:color="auto"/>
                <w:bottom w:val="none" w:sz="0" w:space="0" w:color="auto"/>
                <w:right w:val="none" w:sz="0" w:space="0" w:color="auto"/>
              </w:divBdr>
              <w:divsChild>
                <w:div w:id="27382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230</Words>
  <Characters>1315</Characters>
  <Application>Microsoft Office Word</Application>
  <DocSecurity>0</DocSecurity>
  <Lines>10</Lines>
  <Paragraphs>3</Paragraphs>
  <ScaleCrop>false</ScaleCrop>
  <Company/>
  <LinksUpToDate>false</LinksUpToDate>
  <CharactersWithSpaces>1542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2</cp:revision>
  <dcterms:created xsi:type="dcterms:W3CDTF">2016-12-20T01:04:00Z</dcterms:created>
  <dcterms:modified xsi:type="dcterms:W3CDTF">2016-12-20T01:04:00Z</dcterms:modified>
</cp:coreProperties>
</file>