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F5" w:rsidRPr="00336C4C" w:rsidRDefault="004305F5" w:rsidP="004305F5">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4305F5" w:rsidRPr="00AA3E8C" w:rsidRDefault="004305F5" w:rsidP="004305F5">
      <w:pPr>
        <w:jc w:val="center"/>
        <w:rPr>
          <w:rFonts w:ascii="宋体"/>
          <w:b/>
          <w:sz w:val="30"/>
          <w:szCs w:val="30"/>
        </w:rPr>
      </w:pPr>
      <w:r>
        <w:rPr>
          <w:rFonts w:ascii="宋体" w:hAnsi="宋体"/>
          <w:b/>
          <w:sz w:val="30"/>
          <w:szCs w:val="30"/>
        </w:rPr>
        <w:t>201</w:t>
      </w:r>
      <w:r>
        <w:rPr>
          <w:rFonts w:ascii="宋体" w:hAnsi="宋体" w:hint="eastAsia"/>
          <w:b/>
          <w:sz w:val="30"/>
          <w:szCs w:val="30"/>
        </w:rPr>
        <w:t>5</w:t>
      </w:r>
      <w:r w:rsidRPr="00AA3E8C">
        <w:rPr>
          <w:rFonts w:ascii="宋体" w:hAnsi="宋体" w:hint="eastAsia"/>
          <w:b/>
          <w:sz w:val="30"/>
          <w:szCs w:val="30"/>
        </w:rPr>
        <w:t>年</w:t>
      </w:r>
      <w:r>
        <w:rPr>
          <w:rFonts w:ascii="宋体" w:hAnsi="宋体" w:hint="eastAsia"/>
          <w:b/>
          <w:sz w:val="30"/>
          <w:szCs w:val="30"/>
        </w:rPr>
        <w:t>3</w:t>
      </w:r>
      <w:r w:rsidRPr="00AA3E8C">
        <w:rPr>
          <w:rFonts w:ascii="宋体" w:hAnsi="宋体" w:hint="eastAsia"/>
          <w:b/>
          <w:sz w:val="30"/>
          <w:szCs w:val="30"/>
        </w:rPr>
        <w:t>月</w:t>
      </w:r>
      <w:r>
        <w:rPr>
          <w:rFonts w:ascii="宋体" w:hAnsi="宋体"/>
          <w:b/>
          <w:sz w:val="30"/>
          <w:szCs w:val="30"/>
        </w:rPr>
        <w:t xml:space="preserve"> </w:t>
      </w:r>
      <w:r>
        <w:rPr>
          <w:rFonts w:ascii="宋体" w:hAnsi="宋体" w:hint="eastAsia"/>
          <w:b/>
          <w:sz w:val="30"/>
          <w:szCs w:val="30"/>
        </w:rPr>
        <w:t>19</w:t>
      </w:r>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hint="eastAsia"/>
          <w:b/>
          <w:sz w:val="30"/>
          <w:szCs w:val="30"/>
        </w:rPr>
        <w:t>2</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hint="eastAsia"/>
          <w:b/>
          <w:sz w:val="30"/>
          <w:szCs w:val="30"/>
        </w:rPr>
        <w:t>56</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4305F5" w:rsidRPr="005F7BBE" w:rsidRDefault="00843D68" w:rsidP="004305F5">
      <w:pPr>
        <w:jc w:val="center"/>
        <w:rPr>
          <w:rFonts w:ascii="宋体"/>
          <w:b/>
          <w:sz w:val="32"/>
          <w:szCs w:val="32"/>
        </w:rPr>
      </w:pPr>
      <w:r w:rsidRPr="00843D68">
        <w:rPr>
          <w:rFonts w:ascii="Calibri"/>
          <w:noProof/>
        </w:rPr>
        <w:pict>
          <v:line id="_x0000_s1026" style="position:absolute;left:0;text-align:left;z-index:251658240" from="-27pt,15.6pt" to="7in,15.6pt" strokecolor="red" strokeweight="1.5pt"/>
        </w:pict>
      </w:r>
    </w:p>
    <w:p w:rsidR="004305F5" w:rsidRDefault="004305F5" w:rsidP="004305F5">
      <w:pPr>
        <w:jc w:val="center"/>
        <w:rPr>
          <w:rFonts w:ascii="宋体" w:hAnsi="宋体"/>
          <w:b/>
          <w:sz w:val="32"/>
          <w:szCs w:val="32"/>
        </w:rPr>
      </w:pPr>
      <w:r>
        <w:rPr>
          <w:rFonts w:ascii="宋体" w:hAnsi="宋体" w:hint="eastAsia"/>
          <w:b/>
          <w:sz w:val="32"/>
          <w:szCs w:val="32"/>
        </w:rPr>
        <w:t>提升协会影响力 促进协会新发展</w:t>
      </w:r>
    </w:p>
    <w:p w:rsidR="004305F5" w:rsidRDefault="004305F5" w:rsidP="004305F5">
      <w:pPr>
        <w:jc w:val="center"/>
        <w:rPr>
          <w:rFonts w:ascii="宋体" w:hAnsi="宋体"/>
          <w:sz w:val="30"/>
          <w:szCs w:val="30"/>
        </w:rPr>
      </w:pPr>
      <w:r w:rsidRPr="004305F5">
        <w:rPr>
          <w:rFonts w:ascii="宋体" w:hAnsi="宋体" w:hint="eastAsia"/>
          <w:sz w:val="30"/>
          <w:szCs w:val="30"/>
        </w:rPr>
        <w:t>--我会召开2015年第一次会长办公会议</w:t>
      </w:r>
    </w:p>
    <w:p w:rsidR="001902FF" w:rsidRDefault="00E24CC5" w:rsidP="004305F5">
      <w:pPr>
        <w:jc w:val="center"/>
        <w:rPr>
          <w:rFonts w:ascii="宋体" w:hAnsi="宋体"/>
          <w:sz w:val="30"/>
          <w:szCs w:val="30"/>
        </w:rPr>
      </w:pPr>
      <w:r>
        <w:rPr>
          <w:rFonts w:ascii="宋体" w:hAnsi="宋体"/>
          <w:noProof/>
          <w:sz w:val="30"/>
          <w:szCs w:val="30"/>
        </w:rPr>
        <w:drawing>
          <wp:inline distT="0" distB="0" distL="0" distR="0">
            <wp:extent cx="5274310" cy="3954751"/>
            <wp:effectExtent l="19050" t="0" r="2540" b="0"/>
            <wp:docPr id="1" name="图片 1" descr="H:\DSC0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SC01221.JPG"/>
                    <pic:cNvPicPr>
                      <a:picLocks noChangeAspect="1" noChangeArrowheads="1"/>
                    </pic:cNvPicPr>
                  </pic:nvPicPr>
                  <pic:blipFill>
                    <a:blip r:embed="rId6"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4305F5" w:rsidRDefault="004305F5" w:rsidP="00E24CC5">
      <w:pPr>
        <w:ind w:firstLine="585"/>
        <w:jc w:val="left"/>
        <w:rPr>
          <w:rFonts w:ascii="宋体" w:hAnsi="宋体"/>
          <w:sz w:val="28"/>
          <w:szCs w:val="28"/>
        </w:rPr>
      </w:pPr>
      <w:r>
        <w:rPr>
          <w:rFonts w:ascii="宋体" w:hAnsi="宋体" w:hint="eastAsia"/>
          <w:sz w:val="28"/>
          <w:szCs w:val="28"/>
        </w:rPr>
        <w:t>3月17日,我会在浙江省建工大厦召开</w:t>
      </w:r>
      <w:r w:rsidRPr="004305F5">
        <w:rPr>
          <w:rFonts w:ascii="宋体" w:hAnsi="宋体" w:hint="eastAsia"/>
          <w:sz w:val="28"/>
          <w:szCs w:val="28"/>
        </w:rPr>
        <w:t>2015年第一次会长办公会议</w:t>
      </w:r>
      <w:r>
        <w:rPr>
          <w:rFonts w:ascii="宋体" w:hAnsi="宋体" w:hint="eastAsia"/>
          <w:sz w:val="28"/>
          <w:szCs w:val="28"/>
        </w:rPr>
        <w:t>，</w:t>
      </w:r>
      <w:r w:rsidR="001902FF">
        <w:rPr>
          <w:rFonts w:ascii="宋体" w:hAnsi="宋体" w:hint="eastAsia"/>
          <w:sz w:val="28"/>
          <w:szCs w:val="28"/>
        </w:rPr>
        <w:t>听取和审议协会2014年工作总结与2015年工作思路，共商提升协会影响力、促进协会新发展的大计</w:t>
      </w:r>
      <w:r>
        <w:rPr>
          <w:rFonts w:ascii="宋体" w:hAnsi="宋体" w:hint="eastAsia"/>
          <w:sz w:val="28"/>
          <w:szCs w:val="28"/>
        </w:rPr>
        <w:t>。董学群会长、戴宝荣常务副会长、胡晓晖副会长等11位本届理事会领导出席会议。</w:t>
      </w:r>
    </w:p>
    <w:p w:rsidR="00E24CC5" w:rsidRDefault="00E24CC5" w:rsidP="00E24CC5">
      <w:pPr>
        <w:ind w:firstLine="585"/>
        <w:jc w:val="left"/>
        <w:rPr>
          <w:rFonts w:ascii="宋体" w:hAnsi="宋体"/>
          <w:sz w:val="28"/>
          <w:szCs w:val="28"/>
        </w:rPr>
      </w:pPr>
      <w:r>
        <w:rPr>
          <w:rFonts w:ascii="宋体" w:hAnsi="宋体" w:hint="eastAsia"/>
          <w:sz w:val="28"/>
          <w:szCs w:val="28"/>
        </w:rPr>
        <w:lastRenderedPageBreak/>
        <w:t>胡晓晖副会长向与会领导通报了协会2014年工作总结与2015年工作思路，他从</w:t>
      </w:r>
      <w:r w:rsidRPr="00853069">
        <w:rPr>
          <w:rFonts w:ascii="宋体" w:eastAsia="宋体" w:hAnsi="宋体" w:cs="Times New Roman" w:hint="eastAsia"/>
          <w:b/>
          <w:sz w:val="28"/>
          <w:szCs w:val="28"/>
        </w:rPr>
        <w:t>深入开展“走工地、访会员”调研活动</w:t>
      </w:r>
      <w:r>
        <w:rPr>
          <w:rFonts w:ascii="宋体" w:eastAsia="宋体" w:hAnsi="宋体" w:cs="Times New Roman" w:hint="eastAsia"/>
          <w:b/>
          <w:sz w:val="28"/>
          <w:szCs w:val="28"/>
        </w:rPr>
        <w:t>、</w:t>
      </w:r>
      <w:r w:rsidRPr="00853069">
        <w:rPr>
          <w:rFonts w:ascii="宋体" w:eastAsia="宋体" w:hAnsi="宋体" w:cs="Times New Roman" w:hint="eastAsia"/>
          <w:b/>
          <w:sz w:val="28"/>
          <w:szCs w:val="28"/>
        </w:rPr>
        <w:t>及时推进</w:t>
      </w:r>
      <w:r w:rsidRPr="00853069">
        <w:rPr>
          <w:rFonts w:asciiTheme="minorEastAsia" w:hAnsiTheme="minorEastAsia" w:cs="Times New Roman" w:hint="eastAsia"/>
          <w:b/>
          <w:sz w:val="28"/>
          <w:szCs w:val="28"/>
        </w:rPr>
        <w:t>工程质量治理两年行动</w:t>
      </w:r>
      <w:r>
        <w:rPr>
          <w:rFonts w:asciiTheme="minorEastAsia" w:hAnsiTheme="minorEastAsia" w:cs="Times New Roman" w:hint="eastAsia"/>
          <w:b/>
          <w:sz w:val="28"/>
          <w:szCs w:val="28"/>
        </w:rPr>
        <w:t>、</w:t>
      </w:r>
      <w:r w:rsidRPr="00EB58C5">
        <w:rPr>
          <w:rFonts w:ascii="宋体" w:eastAsia="宋体" w:hAnsi="宋体" w:cs="Times New Roman" w:hint="eastAsia"/>
          <w:b/>
          <w:sz w:val="28"/>
          <w:szCs w:val="28"/>
        </w:rPr>
        <w:t>积极</w:t>
      </w:r>
      <w:r>
        <w:rPr>
          <w:rFonts w:ascii="宋体" w:eastAsia="宋体" w:hAnsi="宋体" w:cs="Times New Roman" w:hint="eastAsia"/>
          <w:b/>
          <w:sz w:val="28"/>
          <w:szCs w:val="28"/>
        </w:rPr>
        <w:t>宣贯</w:t>
      </w:r>
      <w:r w:rsidRPr="00EB58C5">
        <w:rPr>
          <w:rFonts w:ascii="宋体" w:eastAsia="宋体" w:hAnsi="宋体" w:cs="Times New Roman" w:hint="eastAsia"/>
          <w:b/>
          <w:sz w:val="28"/>
          <w:szCs w:val="28"/>
        </w:rPr>
        <w:t>《杭州市建设工地文明施工管理规定》</w:t>
      </w:r>
      <w:r>
        <w:rPr>
          <w:rFonts w:ascii="宋体" w:eastAsia="宋体" w:hAnsi="宋体" w:cs="Times New Roman" w:hint="eastAsia"/>
          <w:b/>
          <w:sz w:val="28"/>
          <w:szCs w:val="28"/>
        </w:rPr>
        <w:t>、</w:t>
      </w:r>
      <w:r w:rsidRPr="00932536">
        <w:rPr>
          <w:rFonts w:ascii="宋体" w:eastAsia="宋体" w:hAnsi="宋体" w:cs="Times New Roman" w:hint="eastAsia"/>
          <w:b/>
          <w:sz w:val="28"/>
          <w:szCs w:val="28"/>
        </w:rPr>
        <w:t>组织开展建筑施工特种作业人员实操考核</w:t>
      </w:r>
      <w:r>
        <w:rPr>
          <w:rFonts w:ascii="宋体" w:eastAsia="宋体" w:hAnsi="宋体" w:cs="Times New Roman" w:hint="eastAsia"/>
          <w:b/>
          <w:sz w:val="28"/>
          <w:szCs w:val="28"/>
        </w:rPr>
        <w:t>和</w:t>
      </w:r>
      <w:r w:rsidRPr="00932536">
        <w:rPr>
          <w:rFonts w:asciiTheme="minorEastAsia" w:hAnsiTheme="minorEastAsia" w:hint="eastAsia"/>
          <w:b/>
          <w:sz w:val="28"/>
          <w:szCs w:val="28"/>
        </w:rPr>
        <w:t>《工程建设标准强制性条文》暨高强钢筋应用技术培训</w:t>
      </w:r>
      <w:r>
        <w:rPr>
          <w:rFonts w:asciiTheme="minorEastAsia" w:hAnsiTheme="minorEastAsia" w:hint="eastAsia"/>
          <w:b/>
          <w:sz w:val="28"/>
          <w:szCs w:val="28"/>
        </w:rPr>
        <w:t>、</w:t>
      </w:r>
      <w:r>
        <w:rPr>
          <w:rFonts w:ascii="宋体" w:eastAsia="宋体" w:hAnsi="宋体" w:cs="Times New Roman" w:hint="eastAsia"/>
          <w:b/>
          <w:sz w:val="28"/>
          <w:szCs w:val="28"/>
        </w:rPr>
        <w:t>精心组织结构评优、</w:t>
      </w:r>
      <w:r w:rsidRPr="00EB58C5">
        <w:rPr>
          <w:rFonts w:ascii="宋体" w:eastAsia="宋体" w:hAnsi="宋体" w:cs="Times New Roman" w:hint="eastAsia"/>
          <w:b/>
          <w:sz w:val="28"/>
          <w:szCs w:val="28"/>
        </w:rPr>
        <w:t>轨道交通工程“西湖杯”评选和“施工企业质量安全管理业绩考评”工作</w:t>
      </w:r>
      <w:r>
        <w:rPr>
          <w:rFonts w:ascii="宋体" w:eastAsia="宋体" w:hAnsi="宋体" w:cs="Times New Roman" w:hint="eastAsia"/>
          <w:b/>
          <w:sz w:val="28"/>
          <w:szCs w:val="28"/>
        </w:rPr>
        <w:t>、积极</w:t>
      </w:r>
      <w:r w:rsidRPr="00A97C2C">
        <w:rPr>
          <w:rFonts w:ascii="宋体" w:eastAsia="宋体" w:hAnsi="宋体" w:cs="Times New Roman" w:hint="eastAsia"/>
          <w:b/>
          <w:sz w:val="28"/>
          <w:szCs w:val="28"/>
        </w:rPr>
        <w:t>组织会员单位赴</w:t>
      </w:r>
      <w:r>
        <w:rPr>
          <w:rFonts w:asciiTheme="minorEastAsia" w:hAnsiTheme="minorEastAsia" w:hint="eastAsia"/>
          <w:b/>
          <w:sz w:val="28"/>
          <w:szCs w:val="28"/>
        </w:rPr>
        <w:t>外地</w:t>
      </w:r>
      <w:r w:rsidRPr="00A97C2C">
        <w:rPr>
          <w:rFonts w:ascii="宋体" w:eastAsia="宋体" w:hAnsi="宋体" w:cs="Times New Roman" w:hint="eastAsia"/>
          <w:b/>
          <w:sz w:val="28"/>
          <w:szCs w:val="28"/>
        </w:rPr>
        <w:t>学习</w:t>
      </w:r>
      <w:r>
        <w:rPr>
          <w:rFonts w:asciiTheme="minorEastAsia" w:hAnsiTheme="minorEastAsia" w:hint="eastAsia"/>
          <w:b/>
          <w:sz w:val="28"/>
          <w:szCs w:val="28"/>
        </w:rPr>
        <w:t>考察活动、</w:t>
      </w:r>
      <w:r w:rsidRPr="0095356C">
        <w:rPr>
          <w:rFonts w:ascii="宋体" w:eastAsia="宋体" w:hAnsi="宋体" w:cs="Times New Roman" w:hint="eastAsia"/>
          <w:b/>
          <w:sz w:val="28"/>
          <w:szCs w:val="28"/>
        </w:rPr>
        <w:t>稳步推进建筑起重机械</w:t>
      </w:r>
      <w:r w:rsidRPr="0095356C">
        <w:rPr>
          <w:rFonts w:ascii="Calibri" w:eastAsia="宋体" w:hAnsi="Calibri" w:cs="Times New Roman" w:hint="eastAsia"/>
          <w:b/>
          <w:sz w:val="28"/>
          <w:szCs w:val="28"/>
        </w:rPr>
        <w:t>“一体化”管理试点</w:t>
      </w:r>
      <w:r>
        <w:rPr>
          <w:rFonts w:ascii="Calibri" w:eastAsia="宋体" w:hAnsi="Calibri" w:cs="Times New Roman" w:hint="eastAsia"/>
          <w:b/>
          <w:sz w:val="28"/>
          <w:szCs w:val="28"/>
        </w:rPr>
        <w:t>、</w:t>
      </w:r>
      <w:r>
        <w:rPr>
          <w:rFonts w:ascii="宋体" w:eastAsia="宋体" w:hAnsi="宋体" w:cs="Times New Roman" w:hint="eastAsia"/>
          <w:b/>
          <w:sz w:val="28"/>
          <w:szCs w:val="28"/>
        </w:rPr>
        <w:t>努力开展</w:t>
      </w:r>
      <w:r w:rsidRPr="005C6BF7">
        <w:rPr>
          <w:rFonts w:ascii="宋体" w:hAnsi="宋体" w:hint="eastAsia"/>
          <w:b/>
          <w:sz w:val="28"/>
          <w:szCs w:val="28"/>
        </w:rPr>
        <w:t>建筑机械安全监管由“人防”为主向“技防”为主转变</w:t>
      </w:r>
      <w:r>
        <w:rPr>
          <w:rFonts w:ascii="宋体" w:hAnsi="宋体" w:hint="eastAsia"/>
          <w:b/>
          <w:sz w:val="28"/>
          <w:szCs w:val="28"/>
        </w:rPr>
        <w:t>的理论研究、</w:t>
      </w:r>
      <w:r>
        <w:rPr>
          <w:rFonts w:ascii="宋体" w:eastAsia="宋体" w:hAnsi="宋体" w:cs="Times New Roman" w:hint="eastAsia"/>
          <w:b/>
          <w:sz w:val="28"/>
          <w:szCs w:val="28"/>
        </w:rPr>
        <w:t>大力</w:t>
      </w:r>
      <w:r w:rsidRPr="00515D6B">
        <w:rPr>
          <w:rFonts w:ascii="宋体" w:eastAsia="宋体" w:hAnsi="宋体" w:cs="Times New Roman" w:hint="eastAsia"/>
          <w:b/>
          <w:sz w:val="28"/>
          <w:szCs w:val="28"/>
        </w:rPr>
        <w:t>改进协会</w:t>
      </w:r>
      <w:r>
        <w:rPr>
          <w:rFonts w:ascii="宋体" w:eastAsia="宋体" w:hAnsi="宋体" w:cs="Times New Roman" w:hint="eastAsia"/>
          <w:b/>
          <w:sz w:val="28"/>
          <w:szCs w:val="28"/>
        </w:rPr>
        <w:t>自身建设、</w:t>
      </w:r>
      <w:r>
        <w:rPr>
          <w:rFonts w:ascii="宋体" w:eastAsia="宋体" w:hAnsi="宋体" w:cs="Times New Roman" w:hint="eastAsia"/>
          <w:b/>
          <w:color w:val="252525"/>
          <w:sz w:val="28"/>
          <w:szCs w:val="28"/>
        </w:rPr>
        <w:t>认真</w:t>
      </w:r>
      <w:r w:rsidRPr="009D62D2">
        <w:rPr>
          <w:rFonts w:ascii="宋体" w:eastAsia="宋体" w:hAnsi="宋体" w:cs="Times New Roman" w:hint="eastAsia"/>
          <w:b/>
          <w:color w:val="252525"/>
          <w:sz w:val="28"/>
          <w:szCs w:val="28"/>
        </w:rPr>
        <w:t>做好日常服务工作</w:t>
      </w:r>
      <w:r w:rsidRPr="00FD2286">
        <w:rPr>
          <w:rFonts w:ascii="宋体" w:eastAsia="宋体" w:hAnsi="宋体" w:cs="Times New Roman" w:hint="eastAsia"/>
          <w:color w:val="252525"/>
          <w:sz w:val="28"/>
          <w:szCs w:val="28"/>
        </w:rPr>
        <w:t>等10个方面，回顾总结了协会2014年的主要工作和</w:t>
      </w:r>
      <w:r w:rsidR="00FD2286" w:rsidRPr="00FD2286">
        <w:rPr>
          <w:rFonts w:ascii="宋体" w:eastAsia="宋体" w:hAnsi="宋体" w:cs="Times New Roman" w:hint="eastAsia"/>
          <w:color w:val="252525"/>
          <w:sz w:val="28"/>
          <w:szCs w:val="28"/>
        </w:rPr>
        <w:t>成效，</w:t>
      </w:r>
      <w:r w:rsidR="00FD2286">
        <w:rPr>
          <w:rFonts w:ascii="宋体" w:eastAsia="宋体" w:hAnsi="宋体" w:cs="Times New Roman" w:hint="eastAsia"/>
          <w:color w:val="252525"/>
          <w:sz w:val="28"/>
          <w:szCs w:val="28"/>
        </w:rPr>
        <w:t>实事求是地指出了“会员单位工程质量管理和安全文明施工标准化建设推进力度有待进一步加大，组织会员交流、学习和考察活动还有待进一步活跃”等不足。</w:t>
      </w:r>
      <w:r w:rsidR="008B1F26">
        <w:rPr>
          <w:rFonts w:ascii="宋体" w:eastAsia="宋体" w:hAnsi="宋体" w:cs="Times New Roman" w:hint="eastAsia"/>
          <w:color w:val="252525"/>
          <w:sz w:val="28"/>
          <w:szCs w:val="28"/>
        </w:rPr>
        <w:t>关于2015年的工作，</w:t>
      </w:r>
      <w:r w:rsidR="008B1F26">
        <w:rPr>
          <w:rFonts w:ascii="宋体" w:hAnsi="宋体" w:hint="eastAsia"/>
          <w:sz w:val="28"/>
          <w:szCs w:val="28"/>
        </w:rPr>
        <w:t>胡晓晖副会长指出，协会要</w:t>
      </w:r>
      <w:r w:rsidR="008B1F26">
        <w:rPr>
          <w:rFonts w:ascii="宋体" w:hAnsi="宋体" w:cs="宋体" w:hint="eastAsia"/>
          <w:color w:val="333333"/>
          <w:kern w:val="0"/>
          <w:sz w:val="28"/>
          <w:szCs w:val="28"/>
        </w:rPr>
        <w:t>在认真做好日常服务的同时，着力抓好以下工作重点：</w:t>
      </w:r>
      <w:r w:rsidR="008B1F26" w:rsidRPr="000B0644">
        <w:rPr>
          <w:rFonts w:ascii="宋体" w:eastAsia="宋体" w:hAnsi="宋体" w:cs="Times New Roman" w:hint="eastAsia"/>
          <w:b/>
          <w:sz w:val="28"/>
          <w:szCs w:val="28"/>
        </w:rPr>
        <w:t>1、以推进工程质量治理两年行动计划为主线，着力</w:t>
      </w:r>
      <w:r w:rsidR="008B1F26">
        <w:rPr>
          <w:rFonts w:ascii="宋体" w:eastAsia="宋体" w:hAnsi="宋体" w:cs="Times New Roman" w:hint="eastAsia"/>
          <w:b/>
          <w:sz w:val="28"/>
          <w:szCs w:val="28"/>
        </w:rPr>
        <w:t>助推</w:t>
      </w:r>
      <w:r w:rsidR="008B1F26" w:rsidRPr="000B0644">
        <w:rPr>
          <w:rFonts w:ascii="宋体" w:eastAsia="宋体" w:hAnsi="宋体" w:cs="Times New Roman" w:hint="eastAsia"/>
          <w:b/>
          <w:sz w:val="28"/>
          <w:szCs w:val="28"/>
        </w:rPr>
        <w:t>会员单位“质量强企、质量兴业”。</w:t>
      </w:r>
      <w:r w:rsidR="008B1F26" w:rsidRPr="008B1F26">
        <w:rPr>
          <w:rFonts w:ascii="宋体" w:eastAsia="宋体" w:hAnsi="宋体" w:cs="Times New Roman" w:hint="eastAsia"/>
          <w:b/>
          <w:sz w:val="28"/>
          <w:szCs w:val="28"/>
        </w:rPr>
        <w:t xml:space="preserve"> </w:t>
      </w:r>
      <w:r w:rsidR="008B1F26" w:rsidRPr="000B0644">
        <w:rPr>
          <w:rFonts w:ascii="宋体" w:eastAsia="宋体" w:hAnsi="宋体" w:cs="Times New Roman" w:hint="eastAsia"/>
          <w:b/>
          <w:sz w:val="28"/>
          <w:szCs w:val="28"/>
        </w:rPr>
        <w:t>2、以新</w:t>
      </w:r>
      <w:r w:rsidR="008B1F26">
        <w:rPr>
          <w:rFonts w:ascii="宋体" w:eastAsia="宋体" w:hAnsi="宋体" w:cs="Times New Roman" w:hint="eastAsia"/>
          <w:b/>
          <w:sz w:val="28"/>
          <w:szCs w:val="28"/>
        </w:rPr>
        <w:t>法</w:t>
      </w:r>
      <w:r w:rsidR="008B1F26" w:rsidRPr="000B0644">
        <w:rPr>
          <w:rFonts w:ascii="宋体" w:eastAsia="宋体" w:hAnsi="宋体" w:cs="Times New Roman" w:hint="eastAsia"/>
          <w:b/>
          <w:sz w:val="28"/>
          <w:szCs w:val="28"/>
        </w:rPr>
        <w:t>规、新标准宣贯培训为</w:t>
      </w:r>
      <w:r w:rsidR="008B1F26">
        <w:rPr>
          <w:rFonts w:ascii="宋体" w:eastAsia="宋体" w:hAnsi="宋体" w:cs="Times New Roman" w:hint="eastAsia"/>
          <w:b/>
          <w:sz w:val="28"/>
          <w:szCs w:val="28"/>
        </w:rPr>
        <w:t>重点</w:t>
      </w:r>
      <w:r w:rsidR="008B1F26" w:rsidRPr="000B0644">
        <w:rPr>
          <w:rFonts w:ascii="宋体" w:eastAsia="宋体" w:hAnsi="宋体" w:cs="Times New Roman" w:hint="eastAsia"/>
          <w:b/>
          <w:sz w:val="28"/>
          <w:szCs w:val="28"/>
        </w:rPr>
        <w:t>，</w:t>
      </w:r>
      <w:r w:rsidR="008B1F26">
        <w:rPr>
          <w:rFonts w:ascii="宋体" w:eastAsia="宋体" w:hAnsi="宋体" w:cs="Times New Roman" w:hint="eastAsia"/>
          <w:b/>
          <w:sz w:val="28"/>
          <w:szCs w:val="28"/>
        </w:rPr>
        <w:t>全力加强</w:t>
      </w:r>
      <w:r w:rsidR="008B1F26" w:rsidRPr="000B0644">
        <w:rPr>
          <w:rFonts w:ascii="宋体" w:eastAsia="宋体" w:hAnsi="宋体" w:cs="Times New Roman" w:hint="eastAsia"/>
          <w:b/>
          <w:sz w:val="28"/>
          <w:szCs w:val="28"/>
        </w:rPr>
        <w:t>会员单位安全文明施工标准化建设。</w:t>
      </w:r>
      <w:r w:rsidR="008B1F26" w:rsidRPr="00A264A3">
        <w:rPr>
          <w:rFonts w:ascii="宋体" w:eastAsia="宋体" w:hAnsi="宋体" w:cs="Times New Roman" w:hint="eastAsia"/>
          <w:b/>
          <w:sz w:val="28"/>
          <w:szCs w:val="28"/>
        </w:rPr>
        <w:t>3、以</w:t>
      </w:r>
      <w:r w:rsidR="008B1F26">
        <w:rPr>
          <w:rFonts w:ascii="宋体" w:eastAsia="宋体" w:hAnsi="宋体" w:cs="Times New Roman" w:hint="eastAsia"/>
          <w:b/>
          <w:sz w:val="28"/>
          <w:szCs w:val="28"/>
        </w:rPr>
        <w:t>巩固</w:t>
      </w:r>
      <w:r w:rsidR="008B1F26" w:rsidRPr="00A264A3">
        <w:rPr>
          <w:rFonts w:ascii="宋体" w:eastAsia="宋体" w:hAnsi="宋体" w:cs="Times New Roman" w:hint="eastAsia"/>
          <w:b/>
          <w:sz w:val="28"/>
          <w:szCs w:val="28"/>
        </w:rPr>
        <w:t>建筑起重机械</w:t>
      </w:r>
      <w:r w:rsidR="008B1F26" w:rsidRPr="00A264A3">
        <w:rPr>
          <w:rFonts w:ascii="Calibri" w:eastAsia="宋体" w:hAnsi="Calibri" w:cs="Times New Roman" w:hint="eastAsia"/>
          <w:b/>
          <w:sz w:val="28"/>
          <w:szCs w:val="28"/>
        </w:rPr>
        <w:t>“一体化”管理试点</w:t>
      </w:r>
      <w:r w:rsidR="008B1F26">
        <w:rPr>
          <w:rFonts w:ascii="Calibri" w:eastAsia="宋体" w:hAnsi="Calibri" w:cs="Times New Roman" w:hint="eastAsia"/>
          <w:b/>
          <w:sz w:val="28"/>
          <w:szCs w:val="28"/>
        </w:rPr>
        <w:t>成果</w:t>
      </w:r>
      <w:r w:rsidR="008B1F26" w:rsidRPr="00A264A3">
        <w:rPr>
          <w:rFonts w:ascii="Calibri" w:eastAsia="宋体" w:hAnsi="Calibri" w:cs="Times New Roman" w:hint="eastAsia"/>
          <w:b/>
          <w:sz w:val="28"/>
          <w:szCs w:val="28"/>
        </w:rPr>
        <w:t>为基础，</w:t>
      </w:r>
      <w:r w:rsidR="008B1F26" w:rsidRPr="00A264A3">
        <w:rPr>
          <w:rFonts w:ascii="宋体" w:eastAsia="宋体" w:hAnsi="宋体" w:cs="Times New Roman" w:hint="eastAsia"/>
          <w:b/>
          <w:sz w:val="28"/>
          <w:szCs w:val="28"/>
        </w:rPr>
        <w:t>大</w:t>
      </w:r>
      <w:r w:rsidR="008B1F26">
        <w:rPr>
          <w:rFonts w:ascii="宋体" w:eastAsia="宋体" w:hAnsi="宋体" w:cs="Times New Roman" w:hint="eastAsia"/>
          <w:b/>
          <w:sz w:val="28"/>
          <w:szCs w:val="28"/>
        </w:rPr>
        <w:t>力促进</w:t>
      </w:r>
      <w:r w:rsidR="008B1F26" w:rsidRPr="00A264A3">
        <w:rPr>
          <w:rFonts w:ascii="宋体" w:eastAsia="宋体" w:hAnsi="宋体" w:cs="Times New Roman" w:hint="eastAsia"/>
          <w:b/>
          <w:sz w:val="28"/>
          <w:szCs w:val="28"/>
        </w:rPr>
        <w:t>施工机械租赁</w:t>
      </w:r>
      <w:r w:rsidR="008B1F26">
        <w:rPr>
          <w:rFonts w:ascii="宋体" w:eastAsia="宋体" w:hAnsi="宋体" w:cs="Times New Roman" w:hint="eastAsia"/>
          <w:b/>
          <w:sz w:val="28"/>
          <w:szCs w:val="28"/>
        </w:rPr>
        <w:t>安装企业</w:t>
      </w:r>
      <w:r w:rsidR="008B1F26" w:rsidRPr="00A264A3">
        <w:rPr>
          <w:rFonts w:ascii="宋体" w:eastAsia="宋体" w:hAnsi="宋体" w:cs="Times New Roman" w:hint="eastAsia"/>
          <w:b/>
          <w:sz w:val="28"/>
          <w:szCs w:val="28"/>
        </w:rPr>
        <w:t>规范化管理。</w:t>
      </w:r>
      <w:r w:rsidR="008B1F26" w:rsidRPr="00B539C8">
        <w:rPr>
          <w:rFonts w:ascii="宋体" w:eastAsia="宋体" w:hAnsi="宋体" w:cs="Times New Roman" w:hint="eastAsia"/>
          <w:b/>
          <w:sz w:val="28"/>
          <w:szCs w:val="28"/>
        </w:rPr>
        <w:t>4、以创优评杯、业绩考评为</w:t>
      </w:r>
      <w:r w:rsidR="008B1F26">
        <w:rPr>
          <w:rFonts w:ascii="宋体" w:eastAsia="宋体" w:hAnsi="宋体" w:cs="Times New Roman" w:hint="eastAsia"/>
          <w:b/>
          <w:sz w:val="28"/>
          <w:szCs w:val="28"/>
        </w:rPr>
        <w:t>载体</w:t>
      </w:r>
      <w:r w:rsidR="008B1F26" w:rsidRPr="00B539C8">
        <w:rPr>
          <w:rFonts w:ascii="宋体" w:eastAsia="宋体" w:hAnsi="宋体" w:cs="Times New Roman" w:hint="eastAsia"/>
          <w:b/>
          <w:sz w:val="28"/>
          <w:szCs w:val="28"/>
        </w:rPr>
        <w:t>，</w:t>
      </w:r>
      <w:r w:rsidR="008B1F26">
        <w:rPr>
          <w:rFonts w:ascii="宋体" w:eastAsia="宋体" w:hAnsi="宋体" w:cs="Times New Roman" w:hint="eastAsia"/>
          <w:b/>
          <w:sz w:val="28"/>
          <w:szCs w:val="28"/>
        </w:rPr>
        <w:t>努力为</w:t>
      </w:r>
      <w:r w:rsidR="008B1F26" w:rsidRPr="00C67AD7">
        <w:rPr>
          <w:rFonts w:ascii="宋体" w:hAnsi="宋体" w:hint="eastAsia"/>
          <w:b/>
          <w:sz w:val="28"/>
          <w:szCs w:val="28"/>
        </w:rPr>
        <w:t>杭州市建设工程质量安全管理持续稳定改善</w:t>
      </w:r>
      <w:r w:rsidR="008B1F26">
        <w:rPr>
          <w:rFonts w:ascii="宋体" w:hAnsi="宋体" w:hint="eastAsia"/>
          <w:b/>
          <w:sz w:val="28"/>
          <w:szCs w:val="28"/>
        </w:rPr>
        <w:t>增添正能量</w:t>
      </w:r>
      <w:r w:rsidR="008B1F26" w:rsidRPr="00C67AD7">
        <w:rPr>
          <w:rFonts w:ascii="宋体" w:hAnsi="宋体" w:hint="eastAsia"/>
          <w:b/>
          <w:sz w:val="28"/>
          <w:szCs w:val="28"/>
        </w:rPr>
        <w:t>。</w:t>
      </w:r>
      <w:r w:rsidR="008B1F26" w:rsidRPr="004C3CEF">
        <w:rPr>
          <w:rFonts w:ascii="宋体" w:eastAsia="宋体" w:hAnsi="宋体" w:cs="Times New Roman" w:hint="eastAsia"/>
          <w:b/>
          <w:sz w:val="28"/>
          <w:szCs w:val="28"/>
        </w:rPr>
        <w:t>5、以“</w:t>
      </w:r>
      <w:r w:rsidR="008B1F26" w:rsidRPr="00A264A3">
        <w:rPr>
          <w:rFonts w:ascii="宋体" w:eastAsia="宋体" w:hAnsi="宋体" w:cs="Times New Roman" w:hint="eastAsia"/>
          <w:b/>
          <w:sz w:val="28"/>
          <w:szCs w:val="28"/>
        </w:rPr>
        <w:t>送安全、送文化、送健康”活动为抓手，不断提升服务会员企业和广大民工的成效与水平。</w:t>
      </w:r>
      <w:r w:rsidR="008B1F26" w:rsidRPr="00B539C8">
        <w:rPr>
          <w:rFonts w:ascii="宋体" w:eastAsia="宋体" w:hAnsi="宋体" w:cs="Times New Roman" w:hint="eastAsia"/>
          <w:b/>
          <w:sz w:val="28"/>
          <w:szCs w:val="28"/>
        </w:rPr>
        <w:t>6、以</w:t>
      </w:r>
      <w:r w:rsidR="008B1F26">
        <w:rPr>
          <w:rFonts w:ascii="宋体" w:eastAsia="宋体" w:hAnsi="宋体" w:cs="Times New Roman" w:hint="eastAsia"/>
          <w:b/>
          <w:sz w:val="28"/>
          <w:szCs w:val="28"/>
        </w:rPr>
        <w:t>理事会领导成员调整</w:t>
      </w:r>
      <w:r w:rsidR="008B1F26" w:rsidRPr="00B539C8">
        <w:rPr>
          <w:rFonts w:ascii="宋体" w:eastAsia="宋体" w:hAnsi="宋体" w:cs="Times New Roman" w:hint="eastAsia"/>
          <w:b/>
          <w:sz w:val="28"/>
          <w:szCs w:val="28"/>
        </w:rPr>
        <w:t>为契机，进一步改进协会自身建设。</w:t>
      </w:r>
      <w:r w:rsidR="008B1F26" w:rsidRPr="008B1F26">
        <w:rPr>
          <w:rFonts w:ascii="宋体" w:eastAsia="宋体" w:hAnsi="宋体" w:cs="Times New Roman" w:hint="eastAsia"/>
          <w:sz w:val="28"/>
          <w:szCs w:val="28"/>
        </w:rPr>
        <w:t>他表示，</w:t>
      </w:r>
      <w:r w:rsidR="008B1F26" w:rsidRPr="006F08D6">
        <w:rPr>
          <w:rFonts w:ascii="宋体" w:hAnsi="宋体"/>
          <w:sz w:val="28"/>
          <w:szCs w:val="28"/>
        </w:rPr>
        <w:t>我们</w:t>
      </w:r>
      <w:r w:rsidR="008B1F26">
        <w:rPr>
          <w:rFonts w:ascii="宋体" w:hAnsi="宋体" w:hint="eastAsia"/>
          <w:sz w:val="28"/>
          <w:szCs w:val="28"/>
        </w:rPr>
        <w:lastRenderedPageBreak/>
        <w:t>要在市建委和市总站的关心指导下，在协会二届理事会的坚强领导和会员单位的大力支持下，发扬成绩、纠正不足，克难攻坚、迎接挑战，努力实现新一年确定的各项目标任务，推动协会各项工作更上一层楼。</w:t>
      </w:r>
    </w:p>
    <w:p w:rsidR="008B1F26" w:rsidRDefault="00BE0277" w:rsidP="00E24CC5">
      <w:pPr>
        <w:ind w:firstLine="585"/>
        <w:jc w:val="left"/>
        <w:rPr>
          <w:rFonts w:ascii="宋体" w:hAnsi="宋体"/>
          <w:sz w:val="28"/>
          <w:szCs w:val="28"/>
        </w:rPr>
      </w:pPr>
      <w:r>
        <w:rPr>
          <w:rFonts w:ascii="宋体" w:hAnsi="宋体" w:hint="eastAsia"/>
          <w:sz w:val="28"/>
          <w:szCs w:val="28"/>
        </w:rPr>
        <w:t>与会领导对协会的工作报告进行了认真审议，大家</w:t>
      </w:r>
      <w:r w:rsidR="008B1F26">
        <w:rPr>
          <w:rFonts w:ascii="宋体" w:hAnsi="宋体" w:hint="eastAsia"/>
          <w:sz w:val="28"/>
          <w:szCs w:val="28"/>
        </w:rPr>
        <w:t>一致认为</w:t>
      </w:r>
      <w:r w:rsidR="00025B82">
        <w:rPr>
          <w:rFonts w:ascii="宋体" w:hAnsi="宋体" w:hint="eastAsia"/>
          <w:sz w:val="28"/>
          <w:szCs w:val="28"/>
        </w:rPr>
        <w:t>报告全面客观地总结了协会2014年的工作，2015年的工作思路清晰、把握重点、总体可行。大家指出，过去一年，协会突出“质量安全”这个工作重点，有针对性地开展工作，为会员单位办实事、做好事，特色明显、成效显著。同时，与会领导对协会</w:t>
      </w:r>
      <w:r w:rsidR="00072121">
        <w:rPr>
          <w:rFonts w:ascii="宋体" w:hAnsi="宋体" w:hint="eastAsia"/>
          <w:sz w:val="28"/>
          <w:szCs w:val="28"/>
        </w:rPr>
        <w:t>加强</w:t>
      </w:r>
      <w:r w:rsidR="00025B82">
        <w:rPr>
          <w:rFonts w:ascii="宋体" w:hAnsi="宋体" w:hint="eastAsia"/>
          <w:sz w:val="28"/>
          <w:szCs w:val="28"/>
        </w:rPr>
        <w:t>组织建设、</w:t>
      </w:r>
      <w:r w:rsidR="00072121">
        <w:rPr>
          <w:rFonts w:ascii="宋体" w:hAnsi="宋体" w:hint="eastAsia"/>
          <w:sz w:val="28"/>
          <w:szCs w:val="28"/>
        </w:rPr>
        <w:t>完善</w:t>
      </w:r>
      <w:r w:rsidR="00025B82">
        <w:rPr>
          <w:rFonts w:ascii="宋体" w:hAnsi="宋体" w:hint="eastAsia"/>
          <w:sz w:val="28"/>
          <w:szCs w:val="28"/>
        </w:rPr>
        <w:t>结构优质</w:t>
      </w:r>
      <w:r w:rsidR="00072121">
        <w:rPr>
          <w:rFonts w:ascii="宋体" w:hAnsi="宋体" w:hint="eastAsia"/>
          <w:sz w:val="28"/>
          <w:szCs w:val="28"/>
        </w:rPr>
        <w:t>奖评审办法、增进会员间交流沟通等工作，提出了希望和建议。</w:t>
      </w:r>
    </w:p>
    <w:p w:rsidR="00072121" w:rsidRDefault="00072121" w:rsidP="00E24CC5">
      <w:pPr>
        <w:ind w:firstLine="585"/>
        <w:jc w:val="left"/>
        <w:rPr>
          <w:rFonts w:ascii="宋体" w:hAnsi="宋体"/>
          <w:sz w:val="28"/>
          <w:szCs w:val="28"/>
        </w:rPr>
      </w:pPr>
      <w:r>
        <w:rPr>
          <w:rFonts w:ascii="宋体" w:hAnsi="宋体" w:hint="eastAsia"/>
          <w:sz w:val="28"/>
          <w:szCs w:val="28"/>
        </w:rPr>
        <w:t>董学群会长、戴宝荣常务副会长、朱来庭副秘书长分别在会上做了关于协会部分副会长调整的说明、2014年</w:t>
      </w:r>
      <w:r w:rsidR="008522FC">
        <w:rPr>
          <w:rFonts w:ascii="宋体" w:hAnsi="宋体" w:hint="eastAsia"/>
          <w:sz w:val="28"/>
          <w:szCs w:val="28"/>
        </w:rPr>
        <w:t>协会</w:t>
      </w:r>
      <w:r>
        <w:rPr>
          <w:rFonts w:ascii="宋体" w:hAnsi="宋体" w:hint="eastAsia"/>
          <w:sz w:val="28"/>
          <w:szCs w:val="28"/>
        </w:rPr>
        <w:t>财务工作报告和</w:t>
      </w:r>
      <w:r w:rsidR="008522FC">
        <w:rPr>
          <w:rFonts w:ascii="宋体" w:hAnsi="宋体" w:hint="eastAsia"/>
          <w:sz w:val="28"/>
          <w:szCs w:val="28"/>
        </w:rPr>
        <w:t>协会组织建设有关情况的说明，会议原则同意这些报告和说明，进一步修改完善后，连同协会工作报告提交协会二届三次理事会议审议、决定。</w:t>
      </w:r>
    </w:p>
    <w:p w:rsidR="002D1040" w:rsidRPr="00456C11" w:rsidRDefault="008522FC" w:rsidP="002D1040">
      <w:pPr>
        <w:ind w:firstLine="570"/>
        <w:rPr>
          <w:rFonts w:ascii="楷体" w:eastAsia="楷体" w:hAnsi="楷体" w:cs="Times New Roman"/>
          <w:sz w:val="28"/>
          <w:szCs w:val="28"/>
        </w:rPr>
      </w:pPr>
      <w:r>
        <w:rPr>
          <w:rFonts w:ascii="宋体" w:hAnsi="宋体" w:hint="eastAsia"/>
          <w:sz w:val="28"/>
          <w:szCs w:val="28"/>
        </w:rPr>
        <w:t>董学群会长在会议结束前发表了讲话。他首先感谢各位副会长对协会工作的大力支持，感谢协会工作人员的辛勤努力，使2014年协会工作开展的有声有色、取得了良好成效。他说，2015年全市建设工程质量安全工作任务繁重、压力巨大，</w:t>
      </w:r>
      <w:r w:rsidR="00EB418C">
        <w:rPr>
          <w:rFonts w:ascii="宋体" w:hAnsi="宋体" w:hint="eastAsia"/>
          <w:sz w:val="28"/>
          <w:szCs w:val="28"/>
        </w:rPr>
        <w:t>面临严峻挑战。全国卫生模范城市复查、全国质量强市示范城市考核、质量治理两年行动等，都对我们的工作提出了更高更严格的要求。我们必须采取强有力的措施，着力做好安全事故防控、施工现场扬尘治理、建筑垃圾资源化利用、</w:t>
      </w:r>
      <w:r w:rsidR="002D1040">
        <w:rPr>
          <w:rFonts w:ascii="宋体" w:hAnsi="宋体" w:hint="eastAsia"/>
          <w:sz w:val="28"/>
          <w:szCs w:val="28"/>
        </w:rPr>
        <w:t>导入卓越绩效管理</w:t>
      </w:r>
      <w:r w:rsidR="00EB418C">
        <w:rPr>
          <w:rFonts w:ascii="宋体" w:hAnsi="宋体" w:hint="eastAsia"/>
          <w:sz w:val="28"/>
          <w:szCs w:val="28"/>
        </w:rPr>
        <w:t>等工作。</w:t>
      </w:r>
      <w:r w:rsidR="002D1040">
        <w:rPr>
          <w:rFonts w:ascii="宋体" w:hAnsi="宋体" w:hint="eastAsia"/>
          <w:sz w:val="28"/>
          <w:szCs w:val="28"/>
        </w:rPr>
        <w:t>协会要趁势而为，积极增加培训内容、扩</w:t>
      </w:r>
      <w:r w:rsidR="002D1040">
        <w:rPr>
          <w:rFonts w:ascii="宋体" w:hAnsi="宋体" w:hint="eastAsia"/>
          <w:sz w:val="28"/>
          <w:szCs w:val="28"/>
        </w:rPr>
        <w:lastRenderedPageBreak/>
        <w:t>大培训覆盖面，大力开展建筑起重机械维护保养、质量治理两年行动相关内容等的培训，组织建筑垃圾资源化利用的学习考察，推广应用扬尘治理的新技术新设备，努力推进会员</w:t>
      </w:r>
      <w:r w:rsidR="00BE0277">
        <w:rPr>
          <w:rFonts w:ascii="宋体" w:hAnsi="宋体" w:hint="eastAsia"/>
          <w:sz w:val="28"/>
          <w:szCs w:val="28"/>
        </w:rPr>
        <w:t>单位安全文明施工和工程质量管理标准化建设。他希望协会在新的一年</w:t>
      </w:r>
      <w:r w:rsidR="002D1040">
        <w:rPr>
          <w:rFonts w:ascii="宋体" w:hAnsi="宋体" w:hint="eastAsia"/>
          <w:sz w:val="28"/>
          <w:szCs w:val="28"/>
        </w:rPr>
        <w:t>进一步发挥服务功能、提</w:t>
      </w:r>
      <w:r w:rsidR="001337BC">
        <w:rPr>
          <w:rFonts w:ascii="宋体" w:hAnsi="宋体" w:hint="eastAsia"/>
          <w:sz w:val="28"/>
          <w:szCs w:val="28"/>
        </w:rPr>
        <w:t>升服务水平，</w:t>
      </w:r>
      <w:r w:rsidR="002D1040" w:rsidRPr="001337BC">
        <w:rPr>
          <w:rFonts w:asciiTheme="minorEastAsia" w:hAnsiTheme="minorEastAsia" w:hint="eastAsia"/>
          <w:sz w:val="28"/>
          <w:szCs w:val="28"/>
        </w:rPr>
        <w:t>要进一步贴近会员、密切与会员单位的联系，通过召开座谈会、恳谈会等途径，征求会员意见、听取会员诉求，并做到有记录、有措施、有反馈，不断增强会员单位对协会的归属感</w:t>
      </w:r>
      <w:r w:rsidR="001337BC">
        <w:rPr>
          <w:rFonts w:asciiTheme="minorEastAsia" w:hAnsiTheme="minorEastAsia" w:hint="eastAsia"/>
          <w:sz w:val="28"/>
          <w:szCs w:val="28"/>
        </w:rPr>
        <w:t>；</w:t>
      </w:r>
      <w:r w:rsidR="002D1040" w:rsidRPr="001337BC">
        <w:rPr>
          <w:rFonts w:asciiTheme="minorEastAsia" w:hAnsiTheme="minorEastAsia" w:cs="Times New Roman" w:hint="eastAsia"/>
          <w:sz w:val="28"/>
          <w:szCs w:val="28"/>
        </w:rPr>
        <w:t>要通过加强财务预算管理、强化机构建设、积极开源节流等措施，努力改善协会财务状况，增强协会经济实力</w:t>
      </w:r>
      <w:r w:rsidR="001337BC" w:rsidRPr="001337BC">
        <w:rPr>
          <w:rFonts w:asciiTheme="minorEastAsia" w:hAnsiTheme="minorEastAsia" w:cs="Times New Roman" w:hint="eastAsia"/>
          <w:sz w:val="28"/>
          <w:szCs w:val="28"/>
        </w:rPr>
        <w:t>；</w:t>
      </w:r>
      <w:r w:rsidR="002D1040">
        <w:rPr>
          <w:rFonts w:asciiTheme="minorEastAsia" w:hAnsiTheme="minorEastAsia" w:cs="Times New Roman" w:hint="eastAsia"/>
          <w:color w:val="252525"/>
          <w:sz w:val="28"/>
          <w:szCs w:val="28"/>
        </w:rPr>
        <w:t>要</w:t>
      </w:r>
      <w:r w:rsidR="002D1040" w:rsidRPr="00456C11">
        <w:rPr>
          <w:rFonts w:asciiTheme="minorEastAsia" w:hAnsiTheme="minorEastAsia" w:cs="Times New Roman" w:hint="eastAsia"/>
          <w:color w:val="252525"/>
          <w:sz w:val="28"/>
          <w:szCs w:val="28"/>
        </w:rPr>
        <w:t>改善协会工作人员的年龄、文化和专业结构</w:t>
      </w:r>
      <w:r w:rsidR="002D1040">
        <w:rPr>
          <w:rFonts w:asciiTheme="minorEastAsia" w:hAnsiTheme="minorEastAsia" w:cs="Times New Roman" w:hint="eastAsia"/>
          <w:color w:val="252525"/>
          <w:sz w:val="28"/>
          <w:szCs w:val="28"/>
        </w:rPr>
        <w:t>，通过招聘、引进等途径，遴选年龄较轻、文化较高、专业对口的实用人才充实协会，促进协会持续发展、增强协会生命力。</w:t>
      </w:r>
    </w:p>
    <w:p w:rsidR="008522FC" w:rsidRPr="004305F5" w:rsidRDefault="008522FC" w:rsidP="00E24CC5">
      <w:pPr>
        <w:ind w:firstLine="585"/>
        <w:jc w:val="left"/>
        <w:rPr>
          <w:rFonts w:ascii="宋体" w:hAnsi="宋体"/>
          <w:sz w:val="28"/>
          <w:szCs w:val="28"/>
        </w:rPr>
      </w:pPr>
    </w:p>
    <w:p w:rsidR="004305F5" w:rsidRDefault="004305F5" w:rsidP="004305F5">
      <w:pPr>
        <w:jc w:val="center"/>
        <w:rPr>
          <w:rFonts w:ascii="宋体" w:hAnsi="宋体"/>
          <w:b/>
          <w:sz w:val="32"/>
          <w:szCs w:val="32"/>
        </w:rPr>
      </w:pPr>
      <w:r w:rsidRPr="001E3843">
        <w:rPr>
          <w:rFonts w:ascii="宋体" w:hAnsi="宋体"/>
          <w:b/>
          <w:sz w:val="32"/>
          <w:szCs w:val="32"/>
        </w:rPr>
        <w:t>201</w:t>
      </w:r>
      <w:r w:rsidRPr="001E3843">
        <w:rPr>
          <w:rFonts w:ascii="宋体" w:hAnsi="宋体" w:hint="eastAsia"/>
          <w:b/>
          <w:sz w:val="32"/>
          <w:szCs w:val="32"/>
        </w:rPr>
        <w:t>4年下半年度杭州市建设工程</w:t>
      </w:r>
    </w:p>
    <w:p w:rsidR="00E16F10" w:rsidRDefault="001337BC" w:rsidP="001337BC">
      <w:pPr>
        <w:rPr>
          <w:rFonts w:ascii="宋体" w:hAnsi="宋体"/>
          <w:b/>
          <w:sz w:val="32"/>
          <w:szCs w:val="32"/>
        </w:rPr>
      </w:pPr>
      <w:r>
        <w:rPr>
          <w:rFonts w:ascii="宋体" w:hAnsi="宋体" w:hint="eastAsia"/>
          <w:b/>
          <w:sz w:val="32"/>
          <w:szCs w:val="32"/>
        </w:rPr>
        <w:t xml:space="preserve">       </w:t>
      </w:r>
      <w:r w:rsidR="004305F5" w:rsidRPr="001E3843">
        <w:rPr>
          <w:rFonts w:ascii="宋体" w:hAnsi="宋体" w:hint="eastAsia"/>
          <w:b/>
          <w:sz w:val="32"/>
          <w:szCs w:val="32"/>
        </w:rPr>
        <w:t>“西湖杯”（结构优质奖）评审</w:t>
      </w:r>
      <w:r>
        <w:rPr>
          <w:rFonts w:ascii="宋体" w:hAnsi="宋体" w:hint="eastAsia"/>
          <w:b/>
          <w:sz w:val="32"/>
          <w:szCs w:val="32"/>
        </w:rPr>
        <w:t>结果揭晓</w:t>
      </w:r>
    </w:p>
    <w:p w:rsidR="004E1AB1" w:rsidRDefault="004E1AB1" w:rsidP="001337BC">
      <w:pPr>
        <w:rPr>
          <w:rFonts w:ascii="宋体" w:hAnsi="宋体"/>
          <w:b/>
          <w:sz w:val="32"/>
          <w:szCs w:val="32"/>
        </w:rPr>
      </w:pPr>
      <w:r>
        <w:rPr>
          <w:rFonts w:ascii="宋体" w:hAnsi="宋体"/>
          <w:b/>
          <w:noProof/>
          <w:sz w:val="32"/>
          <w:szCs w:val="32"/>
        </w:rPr>
        <w:lastRenderedPageBreak/>
        <w:drawing>
          <wp:inline distT="0" distB="0" distL="0" distR="0">
            <wp:extent cx="5274310" cy="3954751"/>
            <wp:effectExtent l="19050" t="0" r="2540" b="0"/>
            <wp:docPr id="2" name="图片 2" descr="H:\DSC0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SC01184.JPG"/>
                    <pic:cNvPicPr>
                      <a:picLocks noChangeAspect="1" noChangeArrowheads="1"/>
                    </pic:cNvPicPr>
                  </pic:nvPicPr>
                  <pic:blipFill>
                    <a:blip r:embed="rId7" cstate="print"/>
                    <a:srcRect/>
                    <a:stretch>
                      <a:fillRect/>
                    </a:stretch>
                  </pic:blipFill>
                  <pic:spPr bwMode="auto">
                    <a:xfrm>
                      <a:off x="0" y="0"/>
                      <a:ext cx="5274310" cy="3954751"/>
                    </a:xfrm>
                    <a:prstGeom prst="rect">
                      <a:avLst/>
                    </a:prstGeom>
                    <a:noFill/>
                    <a:ln w="9525">
                      <a:noFill/>
                      <a:miter lim="800000"/>
                      <a:headEnd/>
                      <a:tailEnd/>
                    </a:ln>
                  </pic:spPr>
                </pic:pic>
              </a:graphicData>
            </a:graphic>
          </wp:inline>
        </w:drawing>
      </w:r>
    </w:p>
    <w:p w:rsidR="00836FF9" w:rsidRPr="00836FF9" w:rsidRDefault="00836FF9" w:rsidP="00836FF9">
      <w:pPr>
        <w:rPr>
          <w:rFonts w:asciiTheme="minorEastAsia" w:hAnsiTheme="minorEastAsia"/>
          <w:sz w:val="28"/>
          <w:szCs w:val="28"/>
        </w:rPr>
      </w:pPr>
      <w:r>
        <w:rPr>
          <w:rFonts w:ascii="宋体" w:hAnsi="宋体" w:hint="eastAsia"/>
          <w:sz w:val="28"/>
          <w:szCs w:val="28"/>
        </w:rPr>
        <w:t xml:space="preserve">    </w:t>
      </w:r>
      <w:r w:rsidRPr="00836FF9">
        <w:rPr>
          <w:rFonts w:ascii="宋体" w:hAnsi="宋体" w:hint="eastAsia"/>
          <w:sz w:val="28"/>
          <w:szCs w:val="28"/>
        </w:rPr>
        <w:t xml:space="preserve"> </w:t>
      </w:r>
      <w:r>
        <w:rPr>
          <w:rFonts w:ascii="宋体" w:hAnsi="宋体" w:hint="eastAsia"/>
          <w:sz w:val="28"/>
          <w:szCs w:val="28"/>
        </w:rPr>
        <w:t>在评审专家组</w:t>
      </w:r>
      <w:r w:rsidR="004E1AB1">
        <w:rPr>
          <w:rFonts w:ascii="宋体" w:hAnsi="宋体" w:hint="eastAsia"/>
          <w:sz w:val="28"/>
          <w:szCs w:val="28"/>
        </w:rPr>
        <w:t>完成申报资料审查和申报工程实体检查的基础上，</w:t>
      </w:r>
      <w:r>
        <w:rPr>
          <w:rFonts w:ascii="宋体" w:hAnsi="宋体" w:hint="eastAsia"/>
          <w:sz w:val="28"/>
          <w:szCs w:val="28"/>
        </w:rPr>
        <w:t>3月2日，我会组织召开杭州市建设工程</w:t>
      </w:r>
      <w:r w:rsidRPr="00836FF9">
        <w:rPr>
          <w:rFonts w:ascii="宋体" w:hAnsi="宋体" w:hint="eastAsia"/>
          <w:sz w:val="28"/>
          <w:szCs w:val="28"/>
        </w:rPr>
        <w:t>“西湖杯”（结构优质奖）评审</w:t>
      </w:r>
      <w:r>
        <w:rPr>
          <w:rFonts w:asciiTheme="minorEastAsia" w:hAnsiTheme="minorEastAsia" w:hint="eastAsia"/>
          <w:sz w:val="28"/>
          <w:szCs w:val="28"/>
        </w:rPr>
        <w:t>委员会会议，对</w:t>
      </w:r>
      <w:r w:rsidRPr="00836FF9">
        <w:rPr>
          <w:rFonts w:asciiTheme="minorEastAsia" w:hAnsiTheme="minorEastAsia" w:hint="eastAsia"/>
          <w:sz w:val="28"/>
          <w:szCs w:val="28"/>
        </w:rPr>
        <w:t>2014年下半年度</w:t>
      </w:r>
      <w:r w:rsidRPr="00836FF9">
        <w:rPr>
          <w:rFonts w:ascii="宋体" w:hAnsi="宋体" w:hint="eastAsia"/>
          <w:sz w:val="28"/>
          <w:szCs w:val="28"/>
        </w:rPr>
        <w:t>“西湖杯”（结构优质奖）</w:t>
      </w:r>
      <w:r>
        <w:rPr>
          <w:rFonts w:ascii="宋体" w:hAnsi="宋体" w:hint="eastAsia"/>
          <w:sz w:val="28"/>
          <w:szCs w:val="28"/>
        </w:rPr>
        <w:t>申报工程进行无记名投票表决。</w:t>
      </w:r>
      <w:r w:rsidR="004E1AB1">
        <w:rPr>
          <w:rFonts w:ascii="宋体" w:hAnsi="宋体" w:hint="eastAsia"/>
          <w:sz w:val="28"/>
          <w:szCs w:val="28"/>
        </w:rPr>
        <w:t>本次评审，</w:t>
      </w:r>
      <w:r w:rsidRPr="00836FF9">
        <w:rPr>
          <w:rFonts w:asciiTheme="minorEastAsia" w:hAnsiTheme="minorEastAsia" w:hint="eastAsia"/>
          <w:sz w:val="28"/>
          <w:szCs w:val="28"/>
        </w:rPr>
        <w:t>共有135项工程申报</w:t>
      </w:r>
      <w:r w:rsidR="004E1AB1">
        <w:rPr>
          <w:rFonts w:asciiTheme="minorEastAsia" w:hAnsiTheme="minorEastAsia" w:hint="eastAsia"/>
          <w:sz w:val="28"/>
          <w:szCs w:val="28"/>
        </w:rPr>
        <w:t>“</w:t>
      </w:r>
      <w:r w:rsidRPr="00836FF9">
        <w:rPr>
          <w:rFonts w:asciiTheme="minorEastAsia" w:hAnsiTheme="minorEastAsia" w:hint="eastAsia"/>
          <w:sz w:val="28"/>
          <w:szCs w:val="28"/>
        </w:rPr>
        <w:t>西湖杯</w:t>
      </w:r>
      <w:r w:rsidRPr="00836FF9">
        <w:rPr>
          <w:rFonts w:asciiTheme="minorEastAsia" w:hAnsiTheme="minorEastAsia"/>
          <w:sz w:val="28"/>
          <w:szCs w:val="28"/>
        </w:rPr>
        <w:t>”</w:t>
      </w:r>
      <w:r w:rsidRPr="00836FF9">
        <w:rPr>
          <w:rFonts w:asciiTheme="minorEastAsia" w:hAnsiTheme="minorEastAsia" w:hint="eastAsia"/>
          <w:sz w:val="28"/>
          <w:szCs w:val="28"/>
        </w:rPr>
        <w:t>结构优质工程，其中，市总站跟踪监督不通过2项（存在结构补强问题）、评审专家组经资料审查和实地检查不予推荐2项、因申报条件尚不具备退出本次评审的2项，另</w:t>
      </w:r>
      <w:r>
        <w:rPr>
          <w:rFonts w:asciiTheme="minorEastAsia" w:hAnsiTheme="minorEastAsia" w:hint="eastAsia"/>
          <w:sz w:val="28"/>
          <w:szCs w:val="28"/>
        </w:rPr>
        <w:t>因</w:t>
      </w:r>
      <w:r w:rsidRPr="00836FF9">
        <w:rPr>
          <w:rFonts w:asciiTheme="minorEastAsia" w:hAnsiTheme="minorEastAsia" w:hint="eastAsia"/>
          <w:sz w:val="28"/>
          <w:szCs w:val="28"/>
        </w:rPr>
        <w:t>中建二局申报的4项工程为同一项目下的4个单体、评委会决定合并为1个申报工程，故实际提交评审委员会投票表决的工程为126项。经过评审委员会成员和专家组长组成的票决团投票表决，123项申报工程得赞成票三分之二及其以上；2项申报工程得赞成票三分之二以下、二分之一及其以上；1项申报工程得赞成票不足二分之一。根据</w:t>
      </w:r>
      <w:r w:rsidRPr="00836FF9">
        <w:rPr>
          <w:rFonts w:asciiTheme="minorEastAsia" w:hAnsiTheme="minorEastAsia"/>
          <w:sz w:val="28"/>
          <w:szCs w:val="28"/>
        </w:rPr>
        <w:t>”</w:t>
      </w:r>
      <w:r w:rsidRPr="00836FF9">
        <w:rPr>
          <w:rFonts w:asciiTheme="minorEastAsia" w:hAnsiTheme="minorEastAsia" w:hint="eastAsia"/>
          <w:sz w:val="28"/>
          <w:szCs w:val="28"/>
        </w:rPr>
        <w:t>西湖杯</w:t>
      </w:r>
      <w:r w:rsidRPr="00836FF9">
        <w:rPr>
          <w:rFonts w:asciiTheme="minorEastAsia" w:hAnsiTheme="minorEastAsia"/>
          <w:sz w:val="28"/>
          <w:szCs w:val="28"/>
        </w:rPr>
        <w:t>”</w:t>
      </w:r>
      <w:r w:rsidRPr="00836FF9">
        <w:rPr>
          <w:rFonts w:asciiTheme="minorEastAsia" w:hAnsiTheme="minorEastAsia" w:hint="eastAsia"/>
          <w:sz w:val="28"/>
          <w:szCs w:val="28"/>
        </w:rPr>
        <w:t>结构优质奖评选办法，</w:t>
      </w:r>
      <w:r w:rsidRPr="00836FF9">
        <w:rPr>
          <w:rFonts w:asciiTheme="minorEastAsia" w:hAnsiTheme="minorEastAsia" w:hint="eastAsia"/>
          <w:sz w:val="28"/>
          <w:szCs w:val="28"/>
        </w:rPr>
        <w:lastRenderedPageBreak/>
        <w:t>上述123项申报工程为结构优质奖工程、2项申报工程为结构优质奖表扬工程、1项申报工程不予通过。</w:t>
      </w:r>
    </w:p>
    <w:p w:rsidR="00836FF9" w:rsidRPr="00836FF9" w:rsidRDefault="004E1AB1" w:rsidP="001337BC">
      <w:pPr>
        <w:rPr>
          <w:rFonts w:asciiTheme="minorEastAsia" w:hAnsiTheme="minorEastAsia"/>
          <w:sz w:val="28"/>
          <w:szCs w:val="28"/>
        </w:rPr>
      </w:pPr>
      <w:r>
        <w:rPr>
          <w:rFonts w:asciiTheme="minorEastAsia" w:hAnsiTheme="minorEastAsia" w:hint="eastAsia"/>
          <w:sz w:val="28"/>
          <w:szCs w:val="28"/>
        </w:rPr>
        <w:t xml:space="preserve">    经过向社会公示征求意见，近日，杭州市建设工程质量安全监督总站和我会联合发文，对</w:t>
      </w:r>
      <w:r w:rsidRPr="007B4F28">
        <w:rPr>
          <w:rFonts w:asciiTheme="minorEastAsia" w:hAnsiTheme="minorEastAsia"/>
          <w:sz w:val="28"/>
          <w:szCs w:val="28"/>
        </w:rPr>
        <w:t>“</w:t>
      </w:r>
      <w:r w:rsidRPr="00346125">
        <w:rPr>
          <w:rFonts w:ascii="宋体" w:hAnsi="宋体" w:cs="宋体" w:hint="eastAsia"/>
          <w:color w:val="000000"/>
          <w:kern w:val="0"/>
          <w:sz w:val="28"/>
          <w:szCs w:val="28"/>
        </w:rPr>
        <w:t>余政储出（2012）48号地块开发项目1#楼、2#楼、3#楼、4#楼、6#楼、集中式地下室工程</w:t>
      </w:r>
      <w:r>
        <w:rPr>
          <w:rFonts w:asciiTheme="minorEastAsia" w:hAnsiTheme="minorEastAsia"/>
          <w:sz w:val="28"/>
          <w:szCs w:val="28"/>
        </w:rPr>
        <w:t>”</w:t>
      </w:r>
      <w:r w:rsidRPr="007B4F28">
        <w:rPr>
          <w:rFonts w:asciiTheme="minorEastAsia" w:hAnsiTheme="minorEastAsia"/>
          <w:sz w:val="28"/>
          <w:szCs w:val="28"/>
        </w:rPr>
        <w:t>等</w:t>
      </w:r>
      <w:r>
        <w:rPr>
          <w:rFonts w:asciiTheme="minorEastAsia" w:hAnsiTheme="minorEastAsia"/>
          <w:sz w:val="28"/>
          <w:szCs w:val="28"/>
        </w:rPr>
        <w:t>1</w:t>
      </w:r>
      <w:r>
        <w:rPr>
          <w:rFonts w:asciiTheme="minorEastAsia" w:hAnsiTheme="minorEastAsia" w:hint="eastAsia"/>
          <w:sz w:val="28"/>
          <w:szCs w:val="28"/>
        </w:rPr>
        <w:t>23</w:t>
      </w:r>
      <w:r w:rsidRPr="007B4F28">
        <w:rPr>
          <w:rFonts w:asciiTheme="minorEastAsia" w:hAnsiTheme="minorEastAsia"/>
          <w:sz w:val="28"/>
          <w:szCs w:val="28"/>
        </w:rPr>
        <w:t>个</w:t>
      </w:r>
      <w:r>
        <w:rPr>
          <w:rFonts w:asciiTheme="minorEastAsia" w:hAnsiTheme="minorEastAsia"/>
          <w:sz w:val="28"/>
          <w:szCs w:val="28"/>
        </w:rPr>
        <w:t>201</w:t>
      </w:r>
      <w:r>
        <w:rPr>
          <w:rFonts w:asciiTheme="minorEastAsia" w:hAnsiTheme="minorEastAsia" w:hint="eastAsia"/>
          <w:sz w:val="28"/>
          <w:szCs w:val="28"/>
        </w:rPr>
        <w:t>4</w:t>
      </w:r>
      <w:r w:rsidRPr="007B4F28">
        <w:rPr>
          <w:rFonts w:asciiTheme="minorEastAsia" w:hAnsiTheme="minorEastAsia"/>
          <w:sz w:val="28"/>
          <w:szCs w:val="28"/>
        </w:rPr>
        <w:t>年</w:t>
      </w:r>
      <w:r>
        <w:rPr>
          <w:rFonts w:asciiTheme="minorEastAsia" w:hAnsiTheme="minorEastAsia" w:hint="eastAsia"/>
          <w:sz w:val="28"/>
          <w:szCs w:val="28"/>
        </w:rPr>
        <w:t>下半年</w:t>
      </w:r>
      <w:r w:rsidRPr="007B4F28">
        <w:rPr>
          <w:rFonts w:asciiTheme="minorEastAsia" w:hAnsiTheme="minorEastAsia"/>
          <w:sz w:val="28"/>
          <w:szCs w:val="28"/>
        </w:rPr>
        <w:t>度杭州市建设工程“西湖杯”（结构优质奖）工程，“</w:t>
      </w:r>
      <w:r w:rsidRPr="00346125">
        <w:rPr>
          <w:rFonts w:asciiTheme="minorEastAsia" w:hAnsiTheme="minorEastAsia" w:hint="eastAsia"/>
          <w:kern w:val="0"/>
          <w:sz w:val="28"/>
          <w:szCs w:val="28"/>
        </w:rPr>
        <w:t>余政储出（2012）36号地块开发项目1#-6#楼、G1#、G2#楼、开闭所、集中式地下室</w:t>
      </w:r>
      <w:r>
        <w:rPr>
          <w:rFonts w:asciiTheme="minorEastAsia" w:hAnsiTheme="minorEastAsia"/>
          <w:sz w:val="28"/>
          <w:szCs w:val="28"/>
        </w:rPr>
        <w:t>”</w:t>
      </w:r>
      <w:r>
        <w:rPr>
          <w:rFonts w:ascii="宋体" w:hAnsi="宋体" w:cs="宋体" w:hint="eastAsia"/>
          <w:color w:val="000000"/>
          <w:kern w:val="0"/>
          <w:sz w:val="28"/>
          <w:szCs w:val="28"/>
        </w:rPr>
        <w:t>等2个</w:t>
      </w:r>
      <w:r>
        <w:rPr>
          <w:rFonts w:asciiTheme="minorEastAsia" w:hAnsiTheme="minorEastAsia"/>
          <w:sz w:val="28"/>
          <w:szCs w:val="28"/>
        </w:rPr>
        <w:t>201</w:t>
      </w:r>
      <w:r>
        <w:rPr>
          <w:rFonts w:asciiTheme="minorEastAsia" w:hAnsiTheme="minorEastAsia" w:hint="eastAsia"/>
          <w:sz w:val="28"/>
          <w:szCs w:val="28"/>
        </w:rPr>
        <w:t>4</w:t>
      </w:r>
      <w:r w:rsidRPr="007B4F28">
        <w:rPr>
          <w:rFonts w:asciiTheme="minorEastAsia" w:hAnsiTheme="minorEastAsia"/>
          <w:sz w:val="28"/>
          <w:szCs w:val="28"/>
        </w:rPr>
        <w:t>年</w:t>
      </w:r>
      <w:r>
        <w:rPr>
          <w:rFonts w:asciiTheme="minorEastAsia" w:hAnsiTheme="minorEastAsia" w:hint="eastAsia"/>
          <w:sz w:val="28"/>
          <w:szCs w:val="28"/>
        </w:rPr>
        <w:t>下半年</w:t>
      </w:r>
      <w:r w:rsidRPr="007B4F28">
        <w:rPr>
          <w:rFonts w:asciiTheme="minorEastAsia" w:hAnsiTheme="minorEastAsia"/>
          <w:sz w:val="28"/>
          <w:szCs w:val="28"/>
        </w:rPr>
        <w:t>度杭州市建设工程“西湖杯”（结构优质奖）</w:t>
      </w:r>
      <w:r>
        <w:rPr>
          <w:rFonts w:asciiTheme="minorEastAsia" w:hAnsiTheme="minorEastAsia" w:hint="eastAsia"/>
          <w:sz w:val="28"/>
          <w:szCs w:val="28"/>
        </w:rPr>
        <w:t>表扬</w:t>
      </w:r>
      <w:r w:rsidRPr="007B4F28">
        <w:rPr>
          <w:rFonts w:asciiTheme="minorEastAsia" w:hAnsiTheme="minorEastAsia"/>
          <w:sz w:val="28"/>
          <w:szCs w:val="28"/>
        </w:rPr>
        <w:t>工程予以通报表彰。</w:t>
      </w:r>
    </w:p>
    <w:sectPr w:rsidR="00836FF9" w:rsidRPr="00836FF9" w:rsidSect="00E60F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D2F" w:rsidRDefault="00670D2F" w:rsidP="00BE0277">
      <w:r>
        <w:separator/>
      </w:r>
    </w:p>
  </w:endnote>
  <w:endnote w:type="continuationSeparator" w:id="0">
    <w:p w:rsidR="00670D2F" w:rsidRDefault="00670D2F" w:rsidP="00BE0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D2F" w:rsidRDefault="00670D2F" w:rsidP="00BE0277">
      <w:r>
        <w:separator/>
      </w:r>
    </w:p>
  </w:footnote>
  <w:footnote w:type="continuationSeparator" w:id="0">
    <w:p w:rsidR="00670D2F" w:rsidRDefault="00670D2F" w:rsidP="00BE0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5F5"/>
    <w:rsid w:val="00025B82"/>
    <w:rsid w:val="00072121"/>
    <w:rsid w:val="001337BC"/>
    <w:rsid w:val="00147772"/>
    <w:rsid w:val="001902FF"/>
    <w:rsid w:val="002D1040"/>
    <w:rsid w:val="004305F5"/>
    <w:rsid w:val="004E1AB1"/>
    <w:rsid w:val="00670D2F"/>
    <w:rsid w:val="00836FF9"/>
    <w:rsid w:val="00843D68"/>
    <w:rsid w:val="008522FC"/>
    <w:rsid w:val="008B1F26"/>
    <w:rsid w:val="009C7464"/>
    <w:rsid w:val="00BE0277"/>
    <w:rsid w:val="00E24CC5"/>
    <w:rsid w:val="00E60F99"/>
    <w:rsid w:val="00EB418C"/>
    <w:rsid w:val="00FD2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4CC5"/>
    <w:rPr>
      <w:sz w:val="18"/>
      <w:szCs w:val="18"/>
    </w:rPr>
  </w:style>
  <w:style w:type="character" w:customStyle="1" w:styleId="Char">
    <w:name w:val="批注框文本 Char"/>
    <w:basedOn w:val="a0"/>
    <w:link w:val="a3"/>
    <w:uiPriority w:val="99"/>
    <w:semiHidden/>
    <w:rsid w:val="00E24CC5"/>
    <w:rPr>
      <w:sz w:val="18"/>
      <w:szCs w:val="18"/>
    </w:rPr>
  </w:style>
  <w:style w:type="paragraph" w:styleId="a4">
    <w:name w:val="header"/>
    <w:basedOn w:val="a"/>
    <w:link w:val="Char0"/>
    <w:uiPriority w:val="99"/>
    <w:semiHidden/>
    <w:unhideWhenUsed/>
    <w:rsid w:val="00BE02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E0277"/>
    <w:rPr>
      <w:sz w:val="18"/>
      <w:szCs w:val="18"/>
    </w:rPr>
  </w:style>
  <w:style w:type="paragraph" w:styleId="a5">
    <w:name w:val="footer"/>
    <w:basedOn w:val="a"/>
    <w:link w:val="Char1"/>
    <w:uiPriority w:val="99"/>
    <w:semiHidden/>
    <w:unhideWhenUsed/>
    <w:rsid w:val="00BE027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E02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2015-03-19T01:24:00Z</dcterms:created>
  <dcterms:modified xsi:type="dcterms:W3CDTF">2015-03-19T06:18:00Z</dcterms:modified>
</cp:coreProperties>
</file>